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99" w:type="dxa"/>
        <w:tblInd w:w="-998" w:type="dxa"/>
        <w:tblLook w:val="04A0" w:firstRow="1" w:lastRow="0" w:firstColumn="1" w:lastColumn="0" w:noHBand="0" w:noVBand="1"/>
      </w:tblPr>
      <w:tblGrid>
        <w:gridCol w:w="5670"/>
        <w:gridCol w:w="6048"/>
      </w:tblGrid>
      <w:tr w:rsidR="005D6C30" w:rsidRPr="00C90786" w14:paraId="1A384F78" w14:textId="77777777" w:rsidTr="00273AC6">
        <w:tc>
          <w:tcPr>
            <w:tcW w:w="5670" w:type="dxa"/>
          </w:tcPr>
          <w:p w14:paraId="46767C10" w14:textId="77777777" w:rsidR="00066E05" w:rsidRPr="00BC470C" w:rsidRDefault="00066E05" w:rsidP="00C54154">
            <w:pPr>
              <w:jc w:val="center"/>
              <w:rPr>
                <w:rFonts w:ascii="Arial Bold" w:eastAsia="Arial" w:hAnsi="Arial Bold" w:cs="Arial"/>
                <w:b/>
                <w:caps/>
              </w:rPr>
            </w:pPr>
            <w:r w:rsidRPr="00BC470C">
              <w:rPr>
                <w:rFonts w:ascii="Arial Bold" w:eastAsia="Arial" w:hAnsi="Arial Bold" w:cs="Arial"/>
                <w:b/>
                <w:caps/>
              </w:rPr>
              <w:t>Vendor Agreement</w:t>
            </w:r>
          </w:p>
          <w:p w14:paraId="52983E4E" w14:textId="77777777" w:rsidR="005D6C30" w:rsidRPr="00B333D2" w:rsidRDefault="005D6C30" w:rsidP="00C54154">
            <w:pPr>
              <w:jc w:val="center"/>
              <w:rPr>
                <w:rFonts w:ascii="Arial Bold" w:eastAsia="Arial" w:hAnsi="Arial Bold" w:cs="Arial"/>
                <w:b/>
                <w:caps/>
              </w:rPr>
            </w:pPr>
          </w:p>
        </w:tc>
        <w:tc>
          <w:tcPr>
            <w:tcW w:w="5529" w:type="dxa"/>
          </w:tcPr>
          <w:p w14:paraId="3B253E5B" w14:textId="77777777" w:rsidR="005A72C8" w:rsidRDefault="005A72C8" w:rsidP="00273AC6">
            <w:pPr>
              <w:tabs>
                <w:tab w:val="left" w:pos="4292"/>
              </w:tabs>
              <w:ind w:right="378"/>
              <w:jc w:val="center"/>
              <w:rPr>
                <w:rFonts w:ascii="Arial Bold" w:eastAsia="Arial" w:hAnsi="Arial Bold" w:cs="Arial"/>
                <w:b/>
                <w:caps/>
              </w:rPr>
            </w:pPr>
            <w:r w:rsidRPr="005A72C8">
              <w:rPr>
                <w:rFonts w:ascii="Arial Bold" w:eastAsia="Arial" w:hAnsi="Arial Bold" w:cs="Arial"/>
                <w:b/>
                <w:caps/>
              </w:rPr>
              <w:t xml:space="preserve">CONTRATO COM FORNECEDOR </w:t>
            </w:r>
          </w:p>
          <w:p w14:paraId="359B19C4" w14:textId="33D8DBAD" w:rsidR="005D6C30" w:rsidRPr="00C90786" w:rsidRDefault="005D6C30" w:rsidP="00273AC6">
            <w:pPr>
              <w:tabs>
                <w:tab w:val="left" w:pos="4292"/>
              </w:tabs>
              <w:ind w:right="378"/>
              <w:jc w:val="center"/>
              <w:rPr>
                <w:rFonts w:ascii="Arial Bold" w:eastAsia="Arial" w:hAnsi="Arial Bold" w:cs="Arial"/>
                <w:b/>
                <w:caps/>
                <w:lang w:val="fr-FR"/>
              </w:rPr>
            </w:pPr>
            <w:r w:rsidRPr="00C90786">
              <w:rPr>
                <w:rFonts w:ascii="Arial Bold" w:eastAsia="Arial" w:hAnsi="Arial Bold" w:cs="Arial"/>
                <w:b/>
                <w:caps/>
                <w:lang w:val="fr-FR"/>
              </w:rPr>
              <w:t>(</w:t>
            </w:r>
            <w:r w:rsidR="005A72C8">
              <w:rPr>
                <w:rFonts w:ascii="Arial Bold" w:eastAsia="Arial" w:hAnsi="Arial Bold" w:cs="Arial"/>
                <w:b/>
                <w:caps/>
                <w:lang w:val="fr-FR"/>
              </w:rPr>
              <w:t>PT</w:t>
            </w:r>
            <w:r w:rsidRPr="00C90786">
              <w:rPr>
                <w:rFonts w:ascii="Arial Bold" w:eastAsia="Arial" w:hAnsi="Arial Bold" w:cs="Arial"/>
                <w:b/>
                <w:caps/>
                <w:lang w:val="fr-FR"/>
              </w:rPr>
              <w:t>)</w:t>
            </w:r>
          </w:p>
        </w:tc>
      </w:tr>
      <w:tr w:rsidR="005D6C30" w:rsidRPr="001C5140" w14:paraId="6C4FAFE3" w14:textId="77777777" w:rsidTr="00273AC6">
        <w:tc>
          <w:tcPr>
            <w:tcW w:w="5670" w:type="dxa"/>
          </w:tcPr>
          <w:p w14:paraId="4D7227A4"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Effective Date:</w:t>
            </w:r>
            <w:r w:rsidRPr="00C90786">
              <w:rPr>
                <w:rFonts w:cs="Arial"/>
                <w:szCs w:val="18"/>
              </w:rPr>
              <w:t xml:space="preserve"> [DATE]</w:t>
            </w:r>
          </w:p>
          <w:p w14:paraId="2F67AC6D" w14:textId="38AD5DF2" w:rsidR="00C90786" w:rsidRPr="00C90786" w:rsidRDefault="001C5140" w:rsidP="00C54154">
            <w:pPr>
              <w:pStyle w:val="FFWLevel2"/>
              <w:numPr>
                <w:ilvl w:val="0"/>
                <w:numId w:val="0"/>
              </w:numPr>
              <w:tabs>
                <w:tab w:val="left" w:pos="210"/>
              </w:tabs>
              <w:spacing w:before="0"/>
              <w:rPr>
                <w:rFonts w:cs="Arial"/>
                <w:szCs w:val="18"/>
              </w:rPr>
            </w:pPr>
            <w:r w:rsidRPr="001C5140">
              <w:rPr>
                <w:rFonts w:cs="Arial"/>
                <w:szCs w:val="18"/>
              </w:rPr>
              <w:t>This Supplier Agreement ("Agreement") is entered into between: [</w:t>
            </w:r>
            <w:r w:rsidRPr="00190E8C">
              <w:rPr>
                <w:rFonts w:cs="Arial"/>
                <w:caps/>
                <w:szCs w:val="18"/>
              </w:rPr>
              <w:t>Numerator Entity</w:t>
            </w:r>
            <w:r w:rsidRPr="001C5140">
              <w:rPr>
                <w:rFonts w:cs="Arial"/>
                <w:szCs w:val="18"/>
              </w:rPr>
              <w:t>], a company registered in [</w:t>
            </w:r>
            <w:r w:rsidRPr="00190E8C">
              <w:rPr>
                <w:rFonts w:cs="Arial"/>
                <w:caps/>
                <w:szCs w:val="18"/>
              </w:rPr>
              <w:t>Country</w:t>
            </w:r>
            <w:r w:rsidRPr="001C5140">
              <w:rPr>
                <w:rFonts w:cs="Arial"/>
                <w:szCs w:val="18"/>
              </w:rPr>
              <w:t>] with company number [NUMBER],</w:t>
            </w:r>
            <w:r w:rsidR="00C90786" w:rsidRPr="00C90786">
              <w:rPr>
                <w:rFonts w:cs="Arial"/>
                <w:szCs w:val="18"/>
              </w:rPr>
              <w:t xml:space="preserve"> having its registered office at [ADDRESS] ("Numerator" or "Customer") and [SUPPLIER LEGAL NAME], a [company/partnership/sole trader] registered in [JURISDICTION] with [company/registration number], having its [registered office/principal place of business] at [ADDRESS] ("Supplier")</w:t>
            </w:r>
          </w:p>
          <w:p w14:paraId="374E900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(each a "Party" and together the "Parties").</w:t>
            </w:r>
          </w:p>
          <w:p w14:paraId="5BF7A8B1"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WHEREAS</w:t>
            </w:r>
            <w:r w:rsidRPr="00C90786">
              <w:rPr>
                <w:rFonts w:cs="Arial"/>
                <w:szCs w:val="18"/>
              </w:rPr>
              <w:t>:</w:t>
            </w:r>
          </w:p>
          <w:p w14:paraId="470F73D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I.</w:t>
            </w:r>
            <w:r w:rsidRPr="00C90786">
              <w:rPr>
                <w:rFonts w:cs="Arial"/>
                <w:szCs w:val="18"/>
              </w:rPr>
              <w:tab/>
              <w:t>Customer wishes to purchase certain goods or services from Supplier</w:t>
            </w:r>
          </w:p>
          <w:p w14:paraId="36DB6A93"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II.</w:t>
            </w:r>
            <w:r w:rsidRPr="00C90786">
              <w:rPr>
                <w:rFonts w:cs="Arial"/>
                <w:szCs w:val="18"/>
              </w:rPr>
              <w:tab/>
              <w:t>Supplier agrees to provide such goods or services in accordance with the terms set forth herein</w:t>
            </w:r>
          </w:p>
          <w:p w14:paraId="1A946C16"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NOW, THEREFORE, in consideration of the mutual covenants and agreements contained herein, the Parties agree as follows:</w:t>
            </w:r>
          </w:p>
          <w:p w14:paraId="57520DA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 </w:t>
            </w:r>
            <w:r w:rsidRPr="0032443A">
              <w:rPr>
                <w:rFonts w:cs="Arial"/>
                <w:b/>
                <w:bCs/>
                <w:szCs w:val="18"/>
              </w:rPr>
              <w:t>DEFINITIONS</w:t>
            </w:r>
          </w:p>
          <w:p w14:paraId="01E293BE" w14:textId="77777777" w:rsidR="00C90786" w:rsidRDefault="00C90786" w:rsidP="00C54154">
            <w:pPr>
              <w:pStyle w:val="FFWLevel2"/>
              <w:numPr>
                <w:ilvl w:val="0"/>
                <w:numId w:val="0"/>
              </w:numPr>
              <w:tabs>
                <w:tab w:val="left" w:pos="210"/>
              </w:tabs>
              <w:spacing w:before="0"/>
              <w:rPr>
                <w:rFonts w:cs="Arial"/>
                <w:szCs w:val="18"/>
              </w:rPr>
            </w:pPr>
            <w:r w:rsidRPr="0042146E">
              <w:rPr>
                <w:rFonts w:cs="Arial"/>
                <w:b/>
                <w:bCs/>
                <w:szCs w:val="18"/>
              </w:rPr>
              <w:t>Agreement</w:t>
            </w:r>
            <w:r w:rsidRPr="00C90786">
              <w:rPr>
                <w:rFonts w:cs="Arial"/>
                <w:szCs w:val="18"/>
              </w:rPr>
              <w:t xml:space="preserve"> means these Terms together with the applicable Order.</w:t>
            </w:r>
          </w:p>
          <w:p w14:paraId="5A089CA0" w14:textId="77777777" w:rsidR="005A72C8" w:rsidRPr="00C90786" w:rsidRDefault="005A72C8" w:rsidP="00C54154">
            <w:pPr>
              <w:pStyle w:val="FFWLevel2"/>
              <w:numPr>
                <w:ilvl w:val="0"/>
                <w:numId w:val="0"/>
              </w:numPr>
              <w:tabs>
                <w:tab w:val="left" w:pos="210"/>
              </w:tabs>
              <w:spacing w:before="0"/>
              <w:rPr>
                <w:rFonts w:cs="Arial"/>
                <w:szCs w:val="18"/>
              </w:rPr>
            </w:pPr>
          </w:p>
          <w:p w14:paraId="6C4A8BDB"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AI System</w:t>
            </w:r>
            <w:r w:rsidRPr="00C90786">
              <w:rPr>
                <w:rFonts w:cs="Arial"/>
                <w:szCs w:val="18"/>
              </w:rPr>
              <w:t xml:space="preserve"> means a machine-based system designed to operate with autonomy that, based on machine and/or human-provided data and inputs, infers how to achieve human-defined objectives using machine learning and/or logic and knowledge-based approaches, and produces system-generated outputs such as content, predictions, recommendations or decisions.</w:t>
            </w:r>
          </w:p>
          <w:p w14:paraId="273A4384" w14:textId="77777777" w:rsidR="00A06F45" w:rsidRDefault="00A06F45" w:rsidP="00C54154">
            <w:pPr>
              <w:pStyle w:val="FFWLevel2"/>
              <w:numPr>
                <w:ilvl w:val="0"/>
                <w:numId w:val="0"/>
              </w:numPr>
              <w:tabs>
                <w:tab w:val="left" w:pos="210"/>
              </w:tabs>
              <w:spacing w:before="0"/>
              <w:rPr>
                <w:rFonts w:cs="Arial"/>
                <w:szCs w:val="18"/>
              </w:rPr>
            </w:pPr>
          </w:p>
          <w:p w14:paraId="02E4345F"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Applicable Law</w:t>
            </w:r>
            <w:r w:rsidRPr="00C90786">
              <w:rPr>
                <w:rFonts w:cs="Arial"/>
                <w:szCs w:val="18"/>
              </w:rPr>
              <w:t xml:space="preserve"> means any applicable statute, rule, regulation, ordinance, order, directive, mandatory code, judgment, decree, or decision of any governmental authority applicable to the parties, including the EU AI Act.</w:t>
            </w:r>
          </w:p>
          <w:p w14:paraId="07B9C29C"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Business Day</w:t>
            </w:r>
            <w:r w:rsidRPr="00C90786">
              <w:rPr>
                <w:rFonts w:cs="Arial"/>
                <w:szCs w:val="18"/>
              </w:rPr>
              <w:t xml:space="preserve"> means any day other than Saturday, Sunday, or a bank holiday in England.</w:t>
            </w:r>
          </w:p>
          <w:p w14:paraId="7C6B8096"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Customer Data</w:t>
            </w:r>
            <w:r w:rsidRPr="00C90786">
              <w:rPr>
                <w:rFonts w:cs="Arial"/>
                <w:szCs w:val="18"/>
              </w:rPr>
              <w:t xml:space="preserve"> means any data, information, or material provided to Supplier by or on behalf of Customer, or accessed, collected, processed, or generated by Supplier in performing this Agreement.</w:t>
            </w:r>
          </w:p>
          <w:p w14:paraId="392F73B3" w14:textId="77777777" w:rsidR="002531CC" w:rsidRPr="00C90786" w:rsidRDefault="002531CC" w:rsidP="00C54154">
            <w:pPr>
              <w:pStyle w:val="FFWLevel2"/>
              <w:numPr>
                <w:ilvl w:val="0"/>
                <w:numId w:val="0"/>
              </w:numPr>
              <w:tabs>
                <w:tab w:val="left" w:pos="210"/>
              </w:tabs>
              <w:spacing w:before="0"/>
              <w:rPr>
                <w:rFonts w:cs="Arial"/>
                <w:szCs w:val="18"/>
              </w:rPr>
            </w:pPr>
          </w:p>
          <w:p w14:paraId="4330E7E1"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Customer Systems</w:t>
            </w:r>
            <w:r w:rsidRPr="00C90786">
              <w:rPr>
                <w:rFonts w:cs="Arial"/>
                <w:szCs w:val="18"/>
              </w:rPr>
              <w:t xml:space="preserve"> means Customer's information technology systems or networks.</w:t>
            </w:r>
          </w:p>
          <w:p w14:paraId="463C74EF"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Defect</w:t>
            </w:r>
            <w:r w:rsidRPr="00C90786">
              <w:rPr>
                <w:rFonts w:cs="Arial"/>
                <w:szCs w:val="18"/>
              </w:rPr>
              <w:t xml:space="preserve"> means, in relation to Goods or Deliverables, that they do not conform with any warranty or requirement under this Agreement.</w:t>
            </w:r>
          </w:p>
          <w:p w14:paraId="185ED8A2"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Deliverable</w:t>
            </w:r>
            <w:r w:rsidRPr="00C90786">
              <w:rPr>
                <w:rFonts w:cs="Arial"/>
                <w:szCs w:val="18"/>
              </w:rPr>
              <w:t xml:space="preserve"> means all documentation, works, and materials created, developed, or produced by or on behalf of Supplier in performing this Agreement, including all drafts.</w:t>
            </w:r>
          </w:p>
          <w:p w14:paraId="1749E5E6" w14:textId="77777777" w:rsidR="002250D0" w:rsidRPr="00C90786" w:rsidRDefault="002250D0" w:rsidP="00C54154">
            <w:pPr>
              <w:pStyle w:val="FFWLevel2"/>
              <w:numPr>
                <w:ilvl w:val="0"/>
                <w:numId w:val="0"/>
              </w:numPr>
              <w:tabs>
                <w:tab w:val="left" w:pos="210"/>
              </w:tabs>
              <w:spacing w:before="0"/>
              <w:rPr>
                <w:rFonts w:cs="Arial"/>
                <w:szCs w:val="18"/>
              </w:rPr>
            </w:pPr>
          </w:p>
          <w:p w14:paraId="09A9703C"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Deliverables Warranty Period</w:t>
            </w:r>
            <w:r w:rsidRPr="00C90786">
              <w:rPr>
                <w:rFonts w:cs="Arial"/>
                <w:szCs w:val="18"/>
              </w:rPr>
              <w:t xml:space="preserve"> means twelve (12) months from the date of acceptance of the Deliverable.</w:t>
            </w:r>
          </w:p>
          <w:p w14:paraId="444355CF"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Delivery</w:t>
            </w:r>
            <w:r w:rsidRPr="00C90786">
              <w:rPr>
                <w:rFonts w:cs="Arial"/>
                <w:szCs w:val="18"/>
              </w:rPr>
              <w:t xml:space="preserve"> means complete unloading at the Delivery Site by Supplier or its nominated carrier.</w:t>
            </w:r>
          </w:p>
          <w:p w14:paraId="663FBFE3"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Delivery Date</w:t>
            </w:r>
            <w:r w:rsidRPr="00C90786">
              <w:rPr>
                <w:rFonts w:cs="Arial"/>
                <w:szCs w:val="18"/>
              </w:rPr>
              <w:t xml:space="preserve"> means the date specified in the Order for delivery or completion.</w:t>
            </w:r>
          </w:p>
          <w:p w14:paraId="36B15190"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Delivery Site</w:t>
            </w:r>
            <w:r w:rsidRPr="00C90786">
              <w:rPr>
                <w:rFonts w:cs="Arial"/>
                <w:szCs w:val="18"/>
              </w:rPr>
              <w:t xml:space="preserve"> means the delivery location specified in the Order.</w:t>
            </w:r>
          </w:p>
          <w:p w14:paraId="0CBD4194" w14:textId="77777777" w:rsidR="002A0C40" w:rsidRPr="00C90786" w:rsidRDefault="002A0C40" w:rsidP="00C54154">
            <w:pPr>
              <w:pStyle w:val="FFWLevel2"/>
              <w:numPr>
                <w:ilvl w:val="0"/>
                <w:numId w:val="0"/>
              </w:numPr>
              <w:tabs>
                <w:tab w:val="left" w:pos="210"/>
              </w:tabs>
              <w:spacing w:before="0"/>
              <w:rPr>
                <w:rFonts w:cs="Arial"/>
                <w:szCs w:val="18"/>
              </w:rPr>
            </w:pPr>
          </w:p>
          <w:p w14:paraId="4B92E2F2"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Documentation</w:t>
            </w:r>
            <w:r w:rsidRPr="00C90786">
              <w:rPr>
                <w:rFonts w:cs="Arial"/>
                <w:szCs w:val="18"/>
              </w:rPr>
              <w:t xml:space="preserve"> means product user manuals and technical literature, in hard copy or electronic form.</w:t>
            </w:r>
          </w:p>
          <w:p w14:paraId="5D192B63"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EU AI Act</w:t>
            </w:r>
            <w:r w:rsidRPr="00C90786">
              <w:rPr>
                <w:rFonts w:cs="Arial"/>
                <w:szCs w:val="18"/>
              </w:rPr>
              <w:t xml:space="preserve"> means the European Union regulation on artificial intelligence (Regulation (EU) 2024/1689).</w:t>
            </w:r>
          </w:p>
          <w:p w14:paraId="29A26E20"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Factory Tests</w:t>
            </w:r>
            <w:r w:rsidRPr="00C90786">
              <w:rPr>
                <w:rFonts w:cs="Arial"/>
                <w:szCs w:val="18"/>
              </w:rPr>
              <w:t xml:space="preserve"> means the manufacturer's standard tests to determine that Products operate correctly and comply with Specification and Documentation.</w:t>
            </w:r>
          </w:p>
          <w:p w14:paraId="57679073"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Force Majeure</w:t>
            </w:r>
            <w:r w:rsidRPr="00C90786">
              <w:rPr>
                <w:rFonts w:cs="Arial"/>
                <w:szCs w:val="18"/>
              </w:rPr>
              <w:t xml:space="preserve"> means an occurrence beyond the reasonable control of the affected party that it cannot prevent by exercise of reasonable diligence.</w:t>
            </w:r>
          </w:p>
          <w:p w14:paraId="3B1D68EA"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Goods</w:t>
            </w:r>
            <w:r w:rsidRPr="00C90786">
              <w:rPr>
                <w:rFonts w:cs="Arial"/>
                <w:szCs w:val="18"/>
              </w:rPr>
              <w:t xml:space="preserve"> means the goods specified in the Order.</w:t>
            </w:r>
          </w:p>
          <w:p w14:paraId="724EAA61"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lastRenderedPageBreak/>
              <w:t>Insolvency Event</w:t>
            </w:r>
            <w:r w:rsidRPr="00C90786">
              <w:rPr>
                <w:rFonts w:cs="Arial"/>
                <w:szCs w:val="18"/>
              </w:rPr>
              <w:t xml:space="preserve"> means the party is unable to pay its debts as they fall due, enters administration or liquidation, has a receiver appointed, </w:t>
            </w:r>
            <w:proofErr w:type="gramStart"/>
            <w:r w:rsidRPr="00C90786">
              <w:rPr>
                <w:rFonts w:cs="Arial"/>
                <w:szCs w:val="18"/>
              </w:rPr>
              <w:t>makes an arrangement</w:t>
            </w:r>
            <w:proofErr w:type="gramEnd"/>
            <w:r w:rsidRPr="00C90786">
              <w:rPr>
                <w:rFonts w:cs="Arial"/>
                <w:szCs w:val="18"/>
              </w:rPr>
              <w:t xml:space="preserve"> with creditors, or undergoes any similar process in any jurisdiction.</w:t>
            </w:r>
          </w:p>
          <w:p w14:paraId="4EEB2F1E"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IPRs</w:t>
            </w:r>
            <w:r w:rsidRPr="00C90786">
              <w:rPr>
                <w:rFonts w:cs="Arial"/>
                <w:szCs w:val="18"/>
              </w:rPr>
              <w:t xml:space="preserve"> means all intellectual property rights anywhere in the world, registered or unregistered, including patents, copyrights, database rights, design rights, trademarks, trade secrets, know-how, and all similar rights.</w:t>
            </w:r>
          </w:p>
          <w:p w14:paraId="053951F7" w14:textId="77777777" w:rsidR="002531CC" w:rsidRPr="00C90786" w:rsidRDefault="002531CC" w:rsidP="00C54154">
            <w:pPr>
              <w:pStyle w:val="FFWLevel2"/>
              <w:numPr>
                <w:ilvl w:val="0"/>
                <w:numId w:val="0"/>
              </w:numPr>
              <w:tabs>
                <w:tab w:val="left" w:pos="210"/>
              </w:tabs>
              <w:spacing w:before="0"/>
              <w:rPr>
                <w:rFonts w:cs="Arial"/>
                <w:szCs w:val="18"/>
              </w:rPr>
            </w:pPr>
          </w:p>
          <w:p w14:paraId="2F7B70AF"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Modern Slavery Laws</w:t>
            </w:r>
            <w:r w:rsidRPr="00C90786">
              <w:rPr>
                <w:rFonts w:cs="Arial"/>
                <w:szCs w:val="18"/>
              </w:rPr>
              <w:t xml:space="preserve"> means laws relating to human trafficking, forced labour, debt bondage, or any form of modern slavery.</w:t>
            </w:r>
          </w:p>
          <w:p w14:paraId="370A97B4" w14:textId="77777777" w:rsidR="002531CC" w:rsidRPr="00C90786" w:rsidRDefault="002531CC" w:rsidP="00C54154">
            <w:pPr>
              <w:pStyle w:val="FFWLevel2"/>
              <w:numPr>
                <w:ilvl w:val="0"/>
                <w:numId w:val="0"/>
              </w:numPr>
              <w:tabs>
                <w:tab w:val="left" w:pos="210"/>
              </w:tabs>
              <w:spacing w:before="0"/>
              <w:rPr>
                <w:rFonts w:cs="Arial"/>
                <w:szCs w:val="18"/>
              </w:rPr>
            </w:pPr>
          </w:p>
          <w:p w14:paraId="2D9EBACC"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Open-Source Software</w:t>
            </w:r>
            <w:r w:rsidRPr="00C90786">
              <w:rPr>
                <w:rFonts w:cs="Arial"/>
                <w:szCs w:val="18"/>
              </w:rPr>
              <w:t xml:space="preserve"> means open-source software as defined by the </w:t>
            </w:r>
            <w:proofErr w:type="gramStart"/>
            <w:r w:rsidRPr="00C90786">
              <w:rPr>
                <w:rFonts w:cs="Arial"/>
                <w:szCs w:val="18"/>
              </w:rPr>
              <w:t>Open Source</w:t>
            </w:r>
            <w:proofErr w:type="gramEnd"/>
            <w:r w:rsidRPr="00C90786">
              <w:rPr>
                <w:rFonts w:cs="Arial"/>
                <w:szCs w:val="18"/>
              </w:rPr>
              <w:t xml:space="preserve"> Initiative.</w:t>
            </w:r>
          </w:p>
          <w:p w14:paraId="3D70FA0D"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Order</w:t>
            </w:r>
            <w:r w:rsidRPr="00C90786">
              <w:rPr>
                <w:rFonts w:cs="Arial"/>
                <w:szCs w:val="18"/>
              </w:rPr>
              <w:t xml:space="preserve"> means the order or statement of work issued by Customer specifying the Goods or Services to be supplied.</w:t>
            </w:r>
          </w:p>
          <w:p w14:paraId="3235ABAD"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Price</w:t>
            </w:r>
            <w:r w:rsidRPr="00C90786">
              <w:rPr>
                <w:rFonts w:cs="Arial"/>
                <w:szCs w:val="18"/>
              </w:rPr>
              <w:t xml:space="preserve"> means the price specified in the Order.</w:t>
            </w:r>
          </w:p>
          <w:p w14:paraId="5007D55A" w14:textId="77777777" w:rsidR="00C90786" w:rsidRP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Products</w:t>
            </w:r>
            <w:r w:rsidRPr="00C90786">
              <w:rPr>
                <w:rFonts w:cs="Arial"/>
                <w:szCs w:val="18"/>
              </w:rPr>
              <w:t xml:space="preserve"> means hardware, equipment, or similar </w:t>
            </w:r>
            <w:r w:rsidRPr="002531CC">
              <w:rPr>
                <w:rFonts w:cs="Arial"/>
                <w:szCs w:val="18"/>
              </w:rPr>
              <w:t>Goods</w:t>
            </w:r>
            <w:r w:rsidRPr="00C90786">
              <w:rPr>
                <w:rFonts w:cs="Arial"/>
                <w:szCs w:val="18"/>
              </w:rPr>
              <w:t xml:space="preserve"> specified in the Order.</w:t>
            </w:r>
          </w:p>
          <w:p w14:paraId="5790BECD"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Product Warranty Period</w:t>
            </w:r>
            <w:r w:rsidRPr="00C90786">
              <w:rPr>
                <w:rFonts w:cs="Arial"/>
                <w:szCs w:val="18"/>
              </w:rPr>
              <w:t xml:space="preserve"> means: (a) where Supplier is the manufacturer, twelve (12) months from Delivery or Installation Completion Date; or (b) where Supplier is a reseller, the greater of (</w:t>
            </w:r>
            <w:proofErr w:type="spellStart"/>
            <w:r w:rsidRPr="00C90786">
              <w:rPr>
                <w:rFonts w:cs="Arial"/>
                <w:szCs w:val="18"/>
              </w:rPr>
              <w:t>i</w:t>
            </w:r>
            <w:proofErr w:type="spellEnd"/>
            <w:r w:rsidRPr="00C90786">
              <w:rPr>
                <w:rFonts w:cs="Arial"/>
                <w:szCs w:val="18"/>
              </w:rPr>
              <w:t>) twelve (12) months from Delivery or Installation Completion Date, or (ii) the manufacturer's warranty period.</w:t>
            </w:r>
          </w:p>
          <w:p w14:paraId="3D67D111" w14:textId="77777777" w:rsidR="002531CC" w:rsidRPr="00C90786" w:rsidRDefault="002531CC" w:rsidP="00C54154">
            <w:pPr>
              <w:pStyle w:val="FFWLevel2"/>
              <w:numPr>
                <w:ilvl w:val="0"/>
                <w:numId w:val="0"/>
              </w:numPr>
              <w:tabs>
                <w:tab w:val="left" w:pos="210"/>
              </w:tabs>
              <w:spacing w:before="0"/>
              <w:rPr>
                <w:rFonts w:cs="Arial"/>
                <w:szCs w:val="18"/>
              </w:rPr>
            </w:pPr>
          </w:p>
          <w:p w14:paraId="66F4A7E5"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Services</w:t>
            </w:r>
            <w:r w:rsidRPr="00C90786">
              <w:rPr>
                <w:rFonts w:cs="Arial"/>
                <w:szCs w:val="18"/>
              </w:rPr>
              <w:t xml:space="preserve"> means the services specified in the Order.</w:t>
            </w:r>
          </w:p>
          <w:p w14:paraId="52D9EBD5"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Software</w:t>
            </w:r>
            <w:r w:rsidRPr="00C90786">
              <w:rPr>
                <w:rFonts w:cs="Arial"/>
                <w:szCs w:val="18"/>
              </w:rPr>
              <w:t xml:space="preserve"> means all firmware, middleware, operating systems, and other software required for proper use of Products, including pre-installed software.</w:t>
            </w:r>
          </w:p>
          <w:p w14:paraId="0D393CF3"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Source Code Material</w:t>
            </w:r>
            <w:r w:rsidRPr="00C90786">
              <w:rPr>
                <w:rFonts w:cs="Arial"/>
                <w:szCs w:val="18"/>
              </w:rPr>
              <w:t xml:space="preserve"> means: (a) source code; (b) detailed documentation sufficient to enable a reasonably experienced programmer to build, compile, install, operate, modify, and maintain the software independently; and (c) design information including module names and functionality.</w:t>
            </w:r>
          </w:p>
          <w:p w14:paraId="66E15269" w14:textId="77777777" w:rsidR="002531CC" w:rsidRPr="00C90786" w:rsidRDefault="002531CC" w:rsidP="00C54154">
            <w:pPr>
              <w:pStyle w:val="FFWLevel2"/>
              <w:numPr>
                <w:ilvl w:val="0"/>
                <w:numId w:val="0"/>
              </w:numPr>
              <w:tabs>
                <w:tab w:val="left" w:pos="210"/>
              </w:tabs>
              <w:spacing w:before="0"/>
              <w:rPr>
                <w:rFonts w:cs="Arial"/>
                <w:szCs w:val="18"/>
              </w:rPr>
            </w:pPr>
          </w:p>
          <w:p w14:paraId="67E3DF56"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Specification</w:t>
            </w:r>
            <w:r w:rsidRPr="00C90786">
              <w:rPr>
                <w:rFonts w:cs="Arial"/>
                <w:szCs w:val="18"/>
              </w:rPr>
              <w:t xml:space="preserve"> means the specification in the Order or, if none, the manufacturer's published specifications.</w:t>
            </w:r>
          </w:p>
          <w:p w14:paraId="2BFBD4C3"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Supplier Materials</w:t>
            </w:r>
            <w:r w:rsidRPr="00C90786">
              <w:rPr>
                <w:rFonts w:cs="Arial"/>
                <w:szCs w:val="18"/>
              </w:rPr>
              <w:t xml:space="preserve"> means documents, data, methodologies, software, hardware, and materials used by Supplier, developed prior to or independently of this Agreement.</w:t>
            </w:r>
          </w:p>
          <w:p w14:paraId="001CB636" w14:textId="77777777" w:rsidR="008D6197" w:rsidRPr="00C90786" w:rsidRDefault="008D6197" w:rsidP="00C54154">
            <w:pPr>
              <w:pStyle w:val="FFWLevel2"/>
              <w:numPr>
                <w:ilvl w:val="0"/>
                <w:numId w:val="0"/>
              </w:numPr>
              <w:tabs>
                <w:tab w:val="left" w:pos="210"/>
              </w:tabs>
              <w:spacing w:before="0"/>
              <w:rPr>
                <w:rFonts w:cs="Arial"/>
                <w:szCs w:val="18"/>
              </w:rPr>
            </w:pPr>
          </w:p>
          <w:p w14:paraId="771E139B"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Supplier Personnel</w:t>
            </w:r>
            <w:r w:rsidRPr="00C90786">
              <w:rPr>
                <w:rFonts w:cs="Arial"/>
                <w:szCs w:val="18"/>
              </w:rPr>
              <w:t xml:space="preserve"> means Supplier's subcontractors, directors, officers, employees, agents, and contractors.</w:t>
            </w:r>
          </w:p>
          <w:p w14:paraId="57E3082F" w14:textId="77777777" w:rsidR="00C90786" w:rsidRDefault="00C90786" w:rsidP="00C54154">
            <w:pPr>
              <w:pStyle w:val="FFWLevel2"/>
              <w:numPr>
                <w:ilvl w:val="0"/>
                <w:numId w:val="0"/>
              </w:numPr>
              <w:tabs>
                <w:tab w:val="left" w:pos="210"/>
              </w:tabs>
              <w:spacing w:before="0"/>
              <w:rPr>
                <w:rFonts w:cs="Arial"/>
                <w:szCs w:val="18"/>
              </w:rPr>
            </w:pPr>
            <w:r w:rsidRPr="00BC796B">
              <w:rPr>
                <w:rFonts w:cs="Arial"/>
                <w:b/>
                <w:bCs/>
                <w:szCs w:val="18"/>
              </w:rPr>
              <w:t>Transfer Regulations</w:t>
            </w:r>
            <w:r w:rsidRPr="00C90786">
              <w:rPr>
                <w:rFonts w:cs="Arial"/>
                <w:szCs w:val="18"/>
              </w:rPr>
              <w:t xml:space="preserve"> means the Transfer of Undertakings (Protection of Employment) Regulations 2006, the Acquired Rights Directive (2001/23/EC), and any successor legislation.</w:t>
            </w:r>
          </w:p>
          <w:p w14:paraId="77FD1721" w14:textId="77777777" w:rsidR="008D6197" w:rsidRPr="00C90786" w:rsidRDefault="008D6197" w:rsidP="00C54154">
            <w:pPr>
              <w:pStyle w:val="FFWLevel2"/>
              <w:numPr>
                <w:ilvl w:val="0"/>
                <w:numId w:val="0"/>
              </w:numPr>
              <w:tabs>
                <w:tab w:val="left" w:pos="210"/>
              </w:tabs>
              <w:spacing w:before="0"/>
              <w:rPr>
                <w:rFonts w:cs="Arial"/>
                <w:szCs w:val="18"/>
              </w:rPr>
            </w:pPr>
          </w:p>
          <w:p w14:paraId="3BBDDC0D" w14:textId="77777777" w:rsidR="00C90786" w:rsidRDefault="00C90786" w:rsidP="00C54154">
            <w:pPr>
              <w:pStyle w:val="FFWLevel2"/>
              <w:numPr>
                <w:ilvl w:val="0"/>
                <w:numId w:val="0"/>
              </w:numPr>
              <w:tabs>
                <w:tab w:val="left" w:pos="210"/>
              </w:tabs>
              <w:spacing w:before="0"/>
              <w:rPr>
                <w:rFonts w:cs="Arial"/>
                <w:szCs w:val="18"/>
              </w:rPr>
            </w:pPr>
            <w:r w:rsidRPr="00BC796B">
              <w:rPr>
                <w:rFonts w:cs="Arial"/>
                <w:b/>
                <w:bCs/>
                <w:szCs w:val="18"/>
              </w:rPr>
              <w:t>Virus</w:t>
            </w:r>
            <w:r w:rsidRPr="00C90786">
              <w:rPr>
                <w:rFonts w:cs="Arial"/>
                <w:szCs w:val="18"/>
              </w:rPr>
              <w:t xml:space="preserve"> means any malicious, harmful, or disabling code including time bombs, viruses, Trojan horses, or code that may impair software operation or cause data loss.</w:t>
            </w:r>
          </w:p>
          <w:p w14:paraId="14D65997" w14:textId="77777777" w:rsidR="00BC796B" w:rsidRPr="00C90786" w:rsidRDefault="00BC796B" w:rsidP="00C54154">
            <w:pPr>
              <w:pStyle w:val="FFWLevel2"/>
              <w:numPr>
                <w:ilvl w:val="0"/>
                <w:numId w:val="0"/>
              </w:numPr>
              <w:tabs>
                <w:tab w:val="left" w:pos="210"/>
              </w:tabs>
              <w:spacing w:before="0"/>
              <w:rPr>
                <w:rFonts w:cs="Arial"/>
                <w:szCs w:val="18"/>
              </w:rPr>
            </w:pPr>
          </w:p>
          <w:p w14:paraId="7DAFA48D" w14:textId="77777777" w:rsidR="00C90786" w:rsidRPr="00BC796B" w:rsidRDefault="00C90786" w:rsidP="00C54154">
            <w:pPr>
              <w:pStyle w:val="FFWLevel2"/>
              <w:numPr>
                <w:ilvl w:val="0"/>
                <w:numId w:val="0"/>
              </w:numPr>
              <w:tabs>
                <w:tab w:val="left" w:pos="210"/>
              </w:tabs>
              <w:spacing w:before="0"/>
              <w:rPr>
                <w:rFonts w:cs="Arial"/>
                <w:b/>
                <w:bCs/>
                <w:szCs w:val="18"/>
              </w:rPr>
            </w:pPr>
            <w:r w:rsidRPr="00BC796B">
              <w:rPr>
                <w:rFonts w:cs="Arial"/>
                <w:b/>
                <w:bCs/>
                <w:szCs w:val="18"/>
              </w:rPr>
              <w:t>2. THE AGREEMENT</w:t>
            </w:r>
          </w:p>
          <w:p w14:paraId="5648C083"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2.1 These Terms exclusively govern the Agreement and supersede all prior agreements. Any conflicting terms proposed by Supplier are rejected unless expressly agreed in writing by both parties.</w:t>
            </w:r>
          </w:p>
          <w:p w14:paraId="44F3E88C" w14:textId="77777777" w:rsidR="00626EE1" w:rsidRPr="00C90786" w:rsidRDefault="00626EE1" w:rsidP="00C54154">
            <w:pPr>
              <w:pStyle w:val="FFWLevel2"/>
              <w:numPr>
                <w:ilvl w:val="0"/>
                <w:numId w:val="0"/>
              </w:numPr>
              <w:tabs>
                <w:tab w:val="left" w:pos="210"/>
              </w:tabs>
              <w:spacing w:before="0"/>
              <w:rPr>
                <w:rFonts w:cs="Arial"/>
                <w:szCs w:val="18"/>
              </w:rPr>
            </w:pPr>
          </w:p>
          <w:p w14:paraId="400E553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2.2 Following execution of this Agreement, Supplier accepts individual Orders by commencing performance or providing written acceptance. Each Order shall incorporate and be governed by the terms of this Agreement.</w:t>
            </w:r>
          </w:p>
          <w:p w14:paraId="00E79026" w14:textId="726C5E39" w:rsidR="00C90786" w:rsidRDefault="00C90786" w:rsidP="00C54154">
            <w:pPr>
              <w:pStyle w:val="FFWLevel2"/>
              <w:numPr>
                <w:ilvl w:val="0"/>
                <w:numId w:val="0"/>
              </w:numPr>
              <w:tabs>
                <w:tab w:val="left" w:pos="210"/>
              </w:tabs>
              <w:spacing w:before="0"/>
              <w:rPr>
                <w:rFonts w:cs="Arial"/>
                <w:szCs w:val="18"/>
              </w:rPr>
            </w:pPr>
            <w:r w:rsidRPr="00C90786">
              <w:rPr>
                <w:rFonts w:cs="Arial"/>
                <w:szCs w:val="18"/>
              </w:rPr>
              <w:t>2.3 In case of conflict between documents, the order of precedence is: (a) any written agreement signed by both parties; (b) these Terms; (c) the Order</w:t>
            </w:r>
            <w:r w:rsidR="00492A12">
              <w:rPr>
                <w:rFonts w:cs="Arial"/>
                <w:szCs w:val="18"/>
              </w:rPr>
              <w:t>.</w:t>
            </w:r>
          </w:p>
          <w:p w14:paraId="4E91B6A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2.4 Each party acknowledges reliance only on express terms herein, waiving reliance on other statements or representations.</w:t>
            </w:r>
          </w:p>
          <w:p w14:paraId="10511191" w14:textId="77777777" w:rsidR="00492A12" w:rsidRPr="00C90786" w:rsidRDefault="00492A12" w:rsidP="00C54154">
            <w:pPr>
              <w:pStyle w:val="FFWLevel2"/>
              <w:numPr>
                <w:ilvl w:val="0"/>
                <w:numId w:val="0"/>
              </w:numPr>
              <w:tabs>
                <w:tab w:val="left" w:pos="210"/>
              </w:tabs>
              <w:spacing w:before="0"/>
              <w:rPr>
                <w:rFonts w:cs="Arial"/>
                <w:szCs w:val="18"/>
              </w:rPr>
            </w:pPr>
          </w:p>
          <w:p w14:paraId="47181A80"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2.5 No Order may specify a commitment period exceeding three (3) years from the commencement date. Any Order specifying a commitment period in excess of three (3) years shall automatically be reduced to a commitment period of three (3) years from commencement. This limitation does not affect Customer's termination rights under Clause 19.</w:t>
            </w:r>
          </w:p>
          <w:p w14:paraId="39B5648D" w14:textId="77777777" w:rsidR="00BC796B" w:rsidRDefault="00BC796B" w:rsidP="00C54154">
            <w:pPr>
              <w:pStyle w:val="FFWLevel2"/>
              <w:numPr>
                <w:ilvl w:val="0"/>
                <w:numId w:val="0"/>
              </w:numPr>
              <w:tabs>
                <w:tab w:val="left" w:pos="210"/>
              </w:tabs>
              <w:spacing w:before="0"/>
              <w:rPr>
                <w:rFonts w:cs="Arial"/>
                <w:szCs w:val="18"/>
              </w:rPr>
            </w:pPr>
          </w:p>
          <w:p w14:paraId="02BD87E8" w14:textId="77777777" w:rsidR="00C90786" w:rsidRPr="00BC796B" w:rsidRDefault="00C90786" w:rsidP="00C54154">
            <w:pPr>
              <w:pStyle w:val="FFWLevel2"/>
              <w:numPr>
                <w:ilvl w:val="0"/>
                <w:numId w:val="0"/>
              </w:numPr>
              <w:tabs>
                <w:tab w:val="left" w:pos="210"/>
              </w:tabs>
              <w:spacing w:before="0"/>
              <w:rPr>
                <w:rFonts w:cs="Arial"/>
                <w:b/>
                <w:bCs/>
                <w:szCs w:val="18"/>
              </w:rPr>
            </w:pPr>
            <w:r w:rsidRPr="00BC796B">
              <w:rPr>
                <w:rFonts w:cs="Arial"/>
                <w:b/>
                <w:bCs/>
                <w:szCs w:val="18"/>
              </w:rPr>
              <w:t>3. SUPPLY OF GOODS AND SERVICES</w:t>
            </w:r>
          </w:p>
          <w:p w14:paraId="3C1375D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3.1 </w:t>
            </w:r>
            <w:r w:rsidRPr="00BC796B">
              <w:rPr>
                <w:rFonts w:cs="Arial"/>
                <w:b/>
                <w:bCs/>
                <w:szCs w:val="18"/>
              </w:rPr>
              <w:t>General Obligations</w:t>
            </w:r>
            <w:r w:rsidRPr="00C90786">
              <w:rPr>
                <w:rFonts w:cs="Arial"/>
                <w:szCs w:val="18"/>
              </w:rPr>
              <w:t>. Supplier shall supply all Goods, Services, Deliverables, Software, and Documentation in accordance with best industry practice and this Agreement. Supplier shall ensure Supplier Personnel are suitably qualified, adequately trained, and comply with Customer's workplace policies.</w:t>
            </w:r>
          </w:p>
          <w:p w14:paraId="418D234C" w14:textId="77777777" w:rsidR="00F05232" w:rsidRPr="00C90786" w:rsidRDefault="00F05232" w:rsidP="00C54154">
            <w:pPr>
              <w:pStyle w:val="FFWLevel2"/>
              <w:numPr>
                <w:ilvl w:val="0"/>
                <w:numId w:val="0"/>
              </w:numPr>
              <w:tabs>
                <w:tab w:val="left" w:pos="210"/>
              </w:tabs>
              <w:spacing w:before="0"/>
              <w:rPr>
                <w:rFonts w:cs="Arial"/>
                <w:szCs w:val="18"/>
              </w:rPr>
            </w:pPr>
          </w:p>
          <w:p w14:paraId="045289F4" w14:textId="77777777" w:rsidR="00F05232"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3.2 </w:t>
            </w:r>
            <w:r w:rsidRPr="00C9162F">
              <w:rPr>
                <w:rFonts w:cs="Arial"/>
                <w:b/>
                <w:bCs/>
                <w:szCs w:val="18"/>
              </w:rPr>
              <w:t>Compliance with Law</w:t>
            </w:r>
            <w:r w:rsidRPr="00C90786">
              <w:rPr>
                <w:rFonts w:cs="Arial"/>
                <w:szCs w:val="18"/>
              </w:rPr>
              <w:t>. Supplier shall comply with all Applicable Laws in performing its obligations.</w:t>
            </w:r>
          </w:p>
          <w:p w14:paraId="2A1E6301" w14:textId="6D831746"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3.3 Supplier shall comply with Customer's Code of Conduct for Suppliers, available at </w:t>
            </w:r>
            <w:hyperlink r:id="rId5" w:history="1">
              <w:r w:rsidR="00C9162F" w:rsidRPr="00C05AFA">
                <w:rPr>
                  <w:rStyle w:val="Hyperlink"/>
                  <w:rFonts w:cs="Arial"/>
                  <w:szCs w:val="18"/>
                </w:rPr>
                <w:t>https://www.numerator.com/wp-content/uploads/2023/11/Numerator_Vendor_Code_of_Conduct.pdf</w:t>
              </w:r>
            </w:hyperlink>
            <w:r w:rsidRPr="00C90786">
              <w:rPr>
                <w:rFonts w:cs="Arial"/>
                <w:szCs w:val="18"/>
              </w:rPr>
              <w:t>.</w:t>
            </w:r>
            <w:r w:rsidR="00C9162F">
              <w:rPr>
                <w:rFonts w:cs="Arial"/>
                <w:szCs w:val="18"/>
              </w:rPr>
              <w:t xml:space="preserve"> </w:t>
            </w:r>
          </w:p>
          <w:p w14:paraId="2A14925D" w14:textId="77777777" w:rsidR="004E65F4" w:rsidRPr="00C90786" w:rsidRDefault="004E65F4" w:rsidP="00C54154">
            <w:pPr>
              <w:pStyle w:val="FFWLevel2"/>
              <w:numPr>
                <w:ilvl w:val="0"/>
                <w:numId w:val="0"/>
              </w:numPr>
              <w:tabs>
                <w:tab w:val="left" w:pos="210"/>
              </w:tabs>
              <w:spacing w:before="0"/>
              <w:rPr>
                <w:rFonts w:cs="Arial"/>
                <w:szCs w:val="18"/>
              </w:rPr>
            </w:pPr>
          </w:p>
          <w:p w14:paraId="6AC8EEC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3.4 </w:t>
            </w:r>
            <w:r w:rsidRPr="00C9162F">
              <w:rPr>
                <w:rFonts w:cs="Arial"/>
                <w:b/>
                <w:bCs/>
                <w:szCs w:val="18"/>
              </w:rPr>
              <w:t>Access to Customer Systems</w:t>
            </w:r>
            <w:r w:rsidRPr="00C90786">
              <w:rPr>
                <w:rFonts w:cs="Arial"/>
                <w:szCs w:val="18"/>
              </w:rPr>
              <w:t>. Where Services require access to Customer Systems: (a) Customer shall determine the nature and extent of access; (b) All information relating to such access is Customer's Confidential Information; (c) Supplier shall not destroy, damage, or corrupt Customer Systems or data, attach equipment, or access systems without Customer's express written authorization; (d) Supplier shall not download, install, or access software on Customer Systems without Customer's written permission (which may be by email from Customer's project manager); (e) Customer reserves the right to monitor Supplier's use of Customer Systems.</w:t>
            </w:r>
          </w:p>
          <w:p w14:paraId="28177779" w14:textId="77777777" w:rsidR="00C9162F" w:rsidRDefault="00C9162F" w:rsidP="00C54154">
            <w:pPr>
              <w:pStyle w:val="FFWLevel2"/>
              <w:numPr>
                <w:ilvl w:val="0"/>
                <w:numId w:val="0"/>
              </w:numPr>
              <w:tabs>
                <w:tab w:val="left" w:pos="210"/>
              </w:tabs>
              <w:spacing w:before="0"/>
              <w:rPr>
                <w:rFonts w:cs="Arial"/>
                <w:szCs w:val="18"/>
              </w:rPr>
            </w:pPr>
          </w:p>
          <w:p w14:paraId="135C0D2F" w14:textId="77777777" w:rsidR="004E65F4" w:rsidRPr="00C90786" w:rsidRDefault="004E65F4" w:rsidP="00C54154">
            <w:pPr>
              <w:pStyle w:val="FFWLevel2"/>
              <w:numPr>
                <w:ilvl w:val="0"/>
                <w:numId w:val="0"/>
              </w:numPr>
              <w:tabs>
                <w:tab w:val="left" w:pos="210"/>
              </w:tabs>
              <w:spacing w:before="0"/>
              <w:rPr>
                <w:rFonts w:cs="Arial"/>
                <w:szCs w:val="18"/>
              </w:rPr>
            </w:pPr>
          </w:p>
          <w:p w14:paraId="397E660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3.5 </w:t>
            </w:r>
            <w:r w:rsidRPr="00C9162F">
              <w:rPr>
                <w:rFonts w:cs="Arial"/>
                <w:b/>
                <w:bCs/>
                <w:szCs w:val="18"/>
              </w:rPr>
              <w:t>Delivery Requirements</w:t>
            </w:r>
            <w:r w:rsidRPr="00C90786">
              <w:rPr>
                <w:rFonts w:cs="Arial"/>
                <w:szCs w:val="18"/>
              </w:rPr>
              <w:t xml:space="preserve">. Supplier shall: (a) Deliver Goods to the Delivery Site during normal business hours on or before the Delivery Date. Time is of the essence; (b) Notify Customer promptly if unable to meet the Delivery Date; (c) Not deliver in </w:t>
            </w:r>
            <w:proofErr w:type="spellStart"/>
            <w:r w:rsidRPr="00C90786">
              <w:rPr>
                <w:rFonts w:cs="Arial"/>
                <w:szCs w:val="18"/>
              </w:rPr>
              <w:t>installments</w:t>
            </w:r>
            <w:proofErr w:type="spellEnd"/>
            <w:r w:rsidRPr="00C90786">
              <w:rPr>
                <w:rFonts w:cs="Arial"/>
                <w:szCs w:val="18"/>
              </w:rPr>
              <w:t xml:space="preserve"> unless Customer consents in writing; (d) Pack Goods carefully to reach Delivery Site in good condition; (e) Ensure packing lists and all documentation reference the Order number; (f) Make Documentation available no later than Delivery.</w:t>
            </w:r>
          </w:p>
          <w:p w14:paraId="5F6BA8AE" w14:textId="77777777" w:rsidR="00C9162F" w:rsidRDefault="00C9162F" w:rsidP="00C54154">
            <w:pPr>
              <w:pStyle w:val="FFWLevel2"/>
              <w:numPr>
                <w:ilvl w:val="0"/>
                <w:numId w:val="0"/>
              </w:numPr>
              <w:tabs>
                <w:tab w:val="left" w:pos="210"/>
              </w:tabs>
              <w:spacing w:before="0"/>
              <w:rPr>
                <w:rFonts w:cs="Arial"/>
                <w:szCs w:val="18"/>
              </w:rPr>
            </w:pPr>
          </w:p>
          <w:p w14:paraId="3A33B036" w14:textId="77777777" w:rsidR="00C9162F" w:rsidRPr="00C90786" w:rsidRDefault="00C9162F" w:rsidP="00C54154">
            <w:pPr>
              <w:pStyle w:val="FFWLevel2"/>
              <w:numPr>
                <w:ilvl w:val="0"/>
                <w:numId w:val="0"/>
              </w:numPr>
              <w:tabs>
                <w:tab w:val="left" w:pos="210"/>
              </w:tabs>
              <w:spacing w:before="0"/>
              <w:rPr>
                <w:rFonts w:cs="Arial"/>
                <w:szCs w:val="18"/>
              </w:rPr>
            </w:pPr>
          </w:p>
          <w:p w14:paraId="411DB519"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3.6 </w:t>
            </w:r>
            <w:r w:rsidRPr="00C9162F">
              <w:rPr>
                <w:rFonts w:cs="Arial"/>
                <w:b/>
                <w:bCs/>
                <w:szCs w:val="18"/>
              </w:rPr>
              <w:t>Inspection and Testing</w:t>
            </w:r>
            <w:r w:rsidRPr="00C90786">
              <w:rPr>
                <w:rFonts w:cs="Arial"/>
                <w:szCs w:val="18"/>
              </w:rPr>
              <w:t>. Customer may inspect and test Goods at any time before Delivery. Supplier shall provide access to premises where Goods are manufactured or stored. Inspection does not affect Supplier's obligations or Customer's rights.</w:t>
            </w:r>
          </w:p>
          <w:p w14:paraId="2BB958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3.7 </w:t>
            </w:r>
            <w:r w:rsidRPr="00C9162F">
              <w:rPr>
                <w:rFonts w:cs="Arial"/>
                <w:b/>
                <w:bCs/>
                <w:szCs w:val="18"/>
              </w:rPr>
              <w:t>Factory Tests</w:t>
            </w:r>
            <w:r w:rsidRPr="00C90786">
              <w:rPr>
                <w:rFonts w:cs="Arial"/>
                <w:szCs w:val="18"/>
              </w:rPr>
              <w:t>. Supplier shall ensure Products pass Factory Tests before Delivery. At Customer's request, Supplier shall provide evidence of passing Factory Tests. If a Product is or is likely to be Defective, Supplier shall remedy the Defect at its cost before the Delivery Date.</w:t>
            </w:r>
          </w:p>
          <w:p w14:paraId="796EE2BE" w14:textId="77777777" w:rsidR="006C45ED" w:rsidRDefault="006C45ED" w:rsidP="00C54154">
            <w:pPr>
              <w:pStyle w:val="FFWLevel2"/>
              <w:numPr>
                <w:ilvl w:val="0"/>
                <w:numId w:val="0"/>
              </w:numPr>
              <w:tabs>
                <w:tab w:val="left" w:pos="210"/>
              </w:tabs>
              <w:spacing w:before="0"/>
              <w:rPr>
                <w:rFonts w:cs="Arial"/>
                <w:szCs w:val="18"/>
              </w:rPr>
            </w:pPr>
          </w:p>
          <w:p w14:paraId="4DB7AF9F" w14:textId="77777777" w:rsidR="004E65F4" w:rsidRPr="00C90786" w:rsidRDefault="004E65F4" w:rsidP="00C54154">
            <w:pPr>
              <w:pStyle w:val="FFWLevel2"/>
              <w:numPr>
                <w:ilvl w:val="0"/>
                <w:numId w:val="0"/>
              </w:numPr>
              <w:tabs>
                <w:tab w:val="left" w:pos="210"/>
              </w:tabs>
              <w:spacing w:before="0"/>
              <w:rPr>
                <w:rFonts w:cs="Arial"/>
                <w:szCs w:val="18"/>
              </w:rPr>
            </w:pPr>
          </w:p>
          <w:p w14:paraId="008AA69C"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3.8 </w:t>
            </w:r>
            <w:r w:rsidRPr="00C9162F">
              <w:rPr>
                <w:rFonts w:cs="Arial"/>
                <w:b/>
                <w:bCs/>
                <w:szCs w:val="18"/>
              </w:rPr>
              <w:t>AI Systems</w:t>
            </w:r>
          </w:p>
          <w:p w14:paraId="62265B0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(a) Supplier shall not use any AI System without Customer's prior written approval.</w:t>
            </w:r>
          </w:p>
          <w:p w14:paraId="747F09C3"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(c) Supplier must notify Customer in advance if Services will involve use or delivery of any AI System and participate in risk assessments.</w:t>
            </w:r>
          </w:p>
          <w:p w14:paraId="623603CC" w14:textId="77777777" w:rsidR="006C45ED" w:rsidRPr="00C90786" w:rsidRDefault="006C45ED" w:rsidP="00C54154">
            <w:pPr>
              <w:pStyle w:val="FFWLevel2"/>
              <w:numPr>
                <w:ilvl w:val="0"/>
                <w:numId w:val="0"/>
              </w:numPr>
              <w:tabs>
                <w:tab w:val="left" w:pos="210"/>
              </w:tabs>
              <w:spacing w:before="0"/>
              <w:rPr>
                <w:rFonts w:cs="Arial"/>
                <w:szCs w:val="18"/>
              </w:rPr>
            </w:pPr>
          </w:p>
          <w:p w14:paraId="48A66A9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(d) If risk assessment indicates risks, Supplier shall mitigate as required by Customer.</w:t>
            </w:r>
          </w:p>
          <w:p w14:paraId="3352DF5E"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(e) Failure to comply entitles Customer to cancel Services immediately.</w:t>
            </w:r>
          </w:p>
          <w:p w14:paraId="0D4FF6D0"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(f) Any AI System used must: (</w:t>
            </w:r>
            <w:proofErr w:type="spellStart"/>
            <w:r w:rsidRPr="00C90786">
              <w:rPr>
                <w:rFonts w:cs="Arial"/>
                <w:szCs w:val="18"/>
              </w:rPr>
              <w:t>i</w:t>
            </w:r>
            <w:proofErr w:type="spellEnd"/>
            <w:r w:rsidRPr="00C90786">
              <w:rPr>
                <w:rFonts w:cs="Arial"/>
                <w:szCs w:val="18"/>
              </w:rPr>
              <w:t xml:space="preserve">) Comply with the EU AI Act and not be a prohibited AI system; (ii) Not be high-risk unless disclosed and approved; (iii) Not risk health, safety, or fundamental rights; (iv) Provide conformity assessment if required; (v) Not use Customer </w:t>
            </w:r>
            <w:r w:rsidRPr="00C90786">
              <w:rPr>
                <w:rFonts w:cs="Arial"/>
                <w:szCs w:val="18"/>
              </w:rPr>
              <w:lastRenderedPageBreak/>
              <w:t>Data for training or development; (vi) Not comingle Customer Data with third-party data; (vii) Not be fully autonomous (human must be in-the-loop or on-the-loop); (viii) Be designed to detect, document, and minimize bias; (ix) Be tested regularly to ensure no harmful bias.</w:t>
            </w:r>
          </w:p>
          <w:p w14:paraId="381C41A7" w14:textId="77777777" w:rsidR="00C9162F" w:rsidRDefault="00C9162F" w:rsidP="00C54154">
            <w:pPr>
              <w:pStyle w:val="FFWLevel2"/>
              <w:numPr>
                <w:ilvl w:val="0"/>
                <w:numId w:val="0"/>
              </w:numPr>
              <w:tabs>
                <w:tab w:val="left" w:pos="210"/>
              </w:tabs>
              <w:spacing w:before="0"/>
              <w:rPr>
                <w:rFonts w:cs="Arial"/>
                <w:szCs w:val="18"/>
              </w:rPr>
            </w:pPr>
          </w:p>
          <w:p w14:paraId="5C94BF2D" w14:textId="77777777" w:rsidR="00C9162F" w:rsidRDefault="00C9162F" w:rsidP="00C54154">
            <w:pPr>
              <w:pStyle w:val="FFWLevel2"/>
              <w:numPr>
                <w:ilvl w:val="0"/>
                <w:numId w:val="0"/>
              </w:numPr>
              <w:tabs>
                <w:tab w:val="left" w:pos="210"/>
              </w:tabs>
              <w:spacing w:before="0"/>
              <w:rPr>
                <w:rFonts w:cs="Arial"/>
                <w:szCs w:val="18"/>
              </w:rPr>
            </w:pPr>
          </w:p>
          <w:p w14:paraId="1000C540" w14:textId="77777777" w:rsidR="00C9162F" w:rsidRPr="00C90786" w:rsidRDefault="00C9162F" w:rsidP="00C54154">
            <w:pPr>
              <w:pStyle w:val="FFWLevel2"/>
              <w:numPr>
                <w:ilvl w:val="0"/>
                <w:numId w:val="0"/>
              </w:numPr>
              <w:tabs>
                <w:tab w:val="left" w:pos="210"/>
              </w:tabs>
              <w:spacing w:before="0"/>
              <w:rPr>
                <w:rFonts w:cs="Arial"/>
                <w:szCs w:val="18"/>
              </w:rPr>
            </w:pPr>
          </w:p>
          <w:p w14:paraId="4FBC3EFC" w14:textId="77777777" w:rsidR="00C90786" w:rsidRPr="00C9162F" w:rsidRDefault="00C90786" w:rsidP="00C54154">
            <w:pPr>
              <w:pStyle w:val="FFWLevel2"/>
              <w:numPr>
                <w:ilvl w:val="0"/>
                <w:numId w:val="0"/>
              </w:numPr>
              <w:tabs>
                <w:tab w:val="left" w:pos="210"/>
              </w:tabs>
              <w:spacing w:before="0"/>
              <w:rPr>
                <w:rFonts w:cs="Arial"/>
                <w:b/>
                <w:bCs/>
                <w:szCs w:val="18"/>
              </w:rPr>
            </w:pPr>
            <w:r w:rsidRPr="00C9162F">
              <w:rPr>
                <w:rFonts w:cs="Arial"/>
                <w:b/>
                <w:bCs/>
                <w:szCs w:val="18"/>
              </w:rPr>
              <w:t>4. RISK AND TITLE</w:t>
            </w:r>
          </w:p>
          <w:p w14:paraId="03C936F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4.1 Risk in Goods passes to Customer on Delivery.</w:t>
            </w:r>
          </w:p>
          <w:p w14:paraId="169EE36A" w14:textId="77777777" w:rsidR="00477ECF" w:rsidRDefault="00C90786" w:rsidP="00C54154">
            <w:pPr>
              <w:pStyle w:val="FFWLevel2"/>
              <w:numPr>
                <w:ilvl w:val="0"/>
                <w:numId w:val="0"/>
              </w:numPr>
              <w:tabs>
                <w:tab w:val="left" w:pos="210"/>
              </w:tabs>
              <w:spacing w:before="0"/>
              <w:rPr>
                <w:rFonts w:cs="Arial"/>
                <w:szCs w:val="18"/>
              </w:rPr>
            </w:pPr>
            <w:r w:rsidRPr="00C90786">
              <w:rPr>
                <w:rFonts w:cs="Arial"/>
                <w:szCs w:val="18"/>
              </w:rPr>
              <w:t>4.2 Title passes to Customer on Delivery or, if earlier, on payment of the Price.</w:t>
            </w:r>
          </w:p>
          <w:p w14:paraId="221AD96D" w14:textId="77777777" w:rsidR="00477ECF" w:rsidRDefault="00477ECF" w:rsidP="00C54154">
            <w:pPr>
              <w:pStyle w:val="FFWLevel2"/>
              <w:numPr>
                <w:ilvl w:val="0"/>
                <w:numId w:val="0"/>
              </w:numPr>
              <w:tabs>
                <w:tab w:val="left" w:pos="210"/>
              </w:tabs>
              <w:spacing w:before="0"/>
              <w:rPr>
                <w:rFonts w:cs="Arial"/>
                <w:szCs w:val="18"/>
              </w:rPr>
            </w:pPr>
          </w:p>
          <w:p w14:paraId="11886212" w14:textId="68871AC5" w:rsidR="00C90786" w:rsidRPr="00C9162F" w:rsidRDefault="00C90786" w:rsidP="00C54154">
            <w:pPr>
              <w:pStyle w:val="FFWLevel2"/>
              <w:numPr>
                <w:ilvl w:val="0"/>
                <w:numId w:val="0"/>
              </w:numPr>
              <w:tabs>
                <w:tab w:val="left" w:pos="210"/>
              </w:tabs>
              <w:spacing w:before="0"/>
              <w:rPr>
                <w:rFonts w:cs="Arial"/>
                <w:b/>
                <w:bCs/>
                <w:szCs w:val="18"/>
              </w:rPr>
            </w:pPr>
            <w:r w:rsidRPr="00C9162F">
              <w:rPr>
                <w:rFonts w:cs="Arial"/>
                <w:b/>
                <w:bCs/>
                <w:szCs w:val="18"/>
              </w:rPr>
              <w:t>5. EXCESS GOODS</w:t>
            </w:r>
          </w:p>
          <w:p w14:paraId="3827097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5.1 If Supplier delivers excess Goods, Customer may elect to keep or reject the excess.</w:t>
            </w:r>
          </w:p>
          <w:p w14:paraId="4CA29AD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5.2 If Customer keeps excess Goods, title passes on Delivery.</w:t>
            </w:r>
          </w:p>
          <w:p w14:paraId="28B42117" w14:textId="77777777" w:rsidR="00477ECF" w:rsidRPr="00C90786" w:rsidRDefault="00477ECF" w:rsidP="00C54154">
            <w:pPr>
              <w:pStyle w:val="FFWLevel2"/>
              <w:numPr>
                <w:ilvl w:val="0"/>
                <w:numId w:val="0"/>
              </w:numPr>
              <w:tabs>
                <w:tab w:val="left" w:pos="210"/>
              </w:tabs>
              <w:spacing w:before="0"/>
              <w:rPr>
                <w:rFonts w:cs="Arial"/>
                <w:szCs w:val="18"/>
              </w:rPr>
            </w:pPr>
          </w:p>
          <w:p w14:paraId="151AA23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5.3 If Customer rejects excess Goods, title and risk remain with Supplier, and rejection remedies under Clause 9.3 apply.</w:t>
            </w:r>
          </w:p>
          <w:p w14:paraId="12A31638" w14:textId="77777777" w:rsidR="00C9162F" w:rsidRDefault="00C9162F" w:rsidP="00C54154">
            <w:pPr>
              <w:pStyle w:val="FFWLevel2"/>
              <w:numPr>
                <w:ilvl w:val="0"/>
                <w:numId w:val="0"/>
              </w:numPr>
              <w:tabs>
                <w:tab w:val="left" w:pos="210"/>
              </w:tabs>
              <w:spacing w:before="0"/>
              <w:rPr>
                <w:rFonts w:cs="Arial"/>
                <w:szCs w:val="18"/>
              </w:rPr>
            </w:pPr>
          </w:p>
          <w:p w14:paraId="39CED53A" w14:textId="77777777" w:rsidR="00C90786" w:rsidRPr="00C9162F" w:rsidRDefault="00C90786" w:rsidP="00C54154">
            <w:pPr>
              <w:pStyle w:val="FFWLevel2"/>
              <w:numPr>
                <w:ilvl w:val="0"/>
                <w:numId w:val="0"/>
              </w:numPr>
              <w:tabs>
                <w:tab w:val="left" w:pos="210"/>
              </w:tabs>
              <w:spacing w:before="0"/>
              <w:rPr>
                <w:rFonts w:cs="Arial"/>
                <w:b/>
                <w:bCs/>
                <w:szCs w:val="18"/>
              </w:rPr>
            </w:pPr>
            <w:r w:rsidRPr="00C9162F">
              <w:rPr>
                <w:rFonts w:cs="Arial"/>
                <w:b/>
                <w:bCs/>
                <w:szCs w:val="18"/>
              </w:rPr>
              <w:t>6. INSTALLATION (IF APPLICABLE)</w:t>
            </w:r>
          </w:p>
          <w:p w14:paraId="4ED6EE7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6.1 This Clause applies where the Order specifies Supplier is to install Products.</w:t>
            </w:r>
          </w:p>
          <w:p w14:paraId="2686D6EC"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6.2 Supplier shall install Products at the Installation Site and install Software on the Installation Date in accordance with manufacturer's instructions.</w:t>
            </w:r>
          </w:p>
          <w:p w14:paraId="1DEFDC1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6.3 Supplier shall, at its cost: (a) Notify Customer at least ten (10) Business Days before Installation Date of any environmental or operating conditions required; (b) Provide all cabling and equipment and perform installation in neat manner minimizing disruption; (c) Remove all packing and reinstate the Installation Site.</w:t>
            </w:r>
          </w:p>
          <w:p w14:paraId="5AD4DB44" w14:textId="77777777" w:rsidR="00477ECF" w:rsidRPr="00C90786" w:rsidRDefault="00477ECF" w:rsidP="00C54154">
            <w:pPr>
              <w:pStyle w:val="FFWLevel2"/>
              <w:numPr>
                <w:ilvl w:val="0"/>
                <w:numId w:val="0"/>
              </w:numPr>
              <w:tabs>
                <w:tab w:val="left" w:pos="210"/>
              </w:tabs>
              <w:spacing w:before="0"/>
              <w:rPr>
                <w:rFonts w:cs="Arial"/>
                <w:szCs w:val="18"/>
              </w:rPr>
            </w:pPr>
          </w:p>
          <w:p w14:paraId="15DB860C"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6.4 Supplier shall submit Products to standard installation tests and issue installation certificate if passed. Receipt or signature of certificate does not constitute legal acceptance.</w:t>
            </w:r>
          </w:p>
          <w:p w14:paraId="21B24178"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6.5 If Products fail installation tests, Supplier shall promptly carry out remedial work at its cost.</w:t>
            </w:r>
          </w:p>
          <w:p w14:paraId="4E865A8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6.6 If Products have not passed installation tests within five (5) Business Days after Installation Date, Customer may: (a) Reject Products and any other affected Products (Clause 9 applies); or (b) Require Supplier to carry out remedial work at Supplier's cost.</w:t>
            </w:r>
          </w:p>
          <w:p w14:paraId="134BE74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If Products still fail after further five (5) Business Days, Customer may reject, require further remedial work, or appoint a third party at Supplier's cost.</w:t>
            </w:r>
          </w:p>
          <w:p w14:paraId="726EE38B" w14:textId="77777777" w:rsidR="006F1742" w:rsidRDefault="006F1742" w:rsidP="00C54154">
            <w:pPr>
              <w:pStyle w:val="FFWLevel2"/>
              <w:numPr>
                <w:ilvl w:val="0"/>
                <w:numId w:val="0"/>
              </w:numPr>
              <w:tabs>
                <w:tab w:val="left" w:pos="210"/>
              </w:tabs>
              <w:spacing w:before="0"/>
              <w:rPr>
                <w:rFonts w:cs="Arial"/>
                <w:szCs w:val="18"/>
              </w:rPr>
            </w:pPr>
          </w:p>
          <w:p w14:paraId="61F365E7" w14:textId="77777777" w:rsidR="00C90786" w:rsidRPr="006F1742" w:rsidRDefault="00C90786" w:rsidP="00C54154">
            <w:pPr>
              <w:pStyle w:val="FFWLevel2"/>
              <w:numPr>
                <w:ilvl w:val="0"/>
                <w:numId w:val="0"/>
              </w:numPr>
              <w:tabs>
                <w:tab w:val="left" w:pos="210"/>
              </w:tabs>
              <w:spacing w:before="0"/>
              <w:rPr>
                <w:rFonts w:cs="Arial"/>
                <w:b/>
                <w:bCs/>
                <w:szCs w:val="18"/>
              </w:rPr>
            </w:pPr>
            <w:r w:rsidRPr="006F1742">
              <w:rPr>
                <w:rFonts w:cs="Arial"/>
                <w:b/>
                <w:bCs/>
                <w:szCs w:val="18"/>
              </w:rPr>
              <w:t>7. CANCELLATION AND POSTPONEMENT</w:t>
            </w:r>
          </w:p>
          <w:p w14:paraId="51993F1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7.1 </w:t>
            </w:r>
            <w:r w:rsidRPr="006F1742">
              <w:rPr>
                <w:rFonts w:cs="Arial"/>
                <w:b/>
                <w:bCs/>
                <w:szCs w:val="18"/>
              </w:rPr>
              <w:t>Cancellation Rights</w:t>
            </w:r>
            <w:r w:rsidRPr="00C90786">
              <w:rPr>
                <w:rFonts w:cs="Arial"/>
                <w:szCs w:val="18"/>
              </w:rPr>
              <w:t>. Customer may cancel this Agreement in whole or in part: (a) For Goods: at any time before Delivery by written notice; (b) For Services: on thirty (30) days' written notice (or shorter notice for critical business need or security breach); (c) For breach of Clause 3.8 (AI Systems): immediately at any time.</w:t>
            </w:r>
          </w:p>
          <w:p w14:paraId="1D7013B9" w14:textId="77777777" w:rsidR="006F1742" w:rsidRDefault="006F1742" w:rsidP="00C54154">
            <w:pPr>
              <w:pStyle w:val="FFWLevel2"/>
              <w:numPr>
                <w:ilvl w:val="0"/>
                <w:numId w:val="0"/>
              </w:numPr>
              <w:tabs>
                <w:tab w:val="left" w:pos="210"/>
              </w:tabs>
              <w:spacing w:before="0"/>
              <w:rPr>
                <w:rFonts w:cs="Arial"/>
                <w:szCs w:val="18"/>
              </w:rPr>
            </w:pPr>
          </w:p>
          <w:p w14:paraId="63949EEF" w14:textId="77777777" w:rsidR="00477ECF" w:rsidRPr="00C90786" w:rsidRDefault="00477ECF" w:rsidP="00C54154">
            <w:pPr>
              <w:pStyle w:val="FFWLevel2"/>
              <w:numPr>
                <w:ilvl w:val="0"/>
                <w:numId w:val="0"/>
              </w:numPr>
              <w:tabs>
                <w:tab w:val="left" w:pos="210"/>
              </w:tabs>
              <w:spacing w:before="0"/>
              <w:rPr>
                <w:rFonts w:cs="Arial"/>
                <w:szCs w:val="18"/>
              </w:rPr>
            </w:pPr>
          </w:p>
          <w:p w14:paraId="7F16059B"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7.2 </w:t>
            </w:r>
            <w:r w:rsidRPr="006F1742">
              <w:rPr>
                <w:rFonts w:cs="Arial"/>
                <w:b/>
                <w:bCs/>
                <w:szCs w:val="18"/>
              </w:rPr>
              <w:t>Payment on Cancellation</w:t>
            </w:r>
            <w:r w:rsidRPr="00C90786">
              <w:rPr>
                <w:rFonts w:cs="Arial"/>
                <w:szCs w:val="18"/>
              </w:rPr>
              <w:t>. If Customer cancels Services, Customer shall pay pro-rata for Services performed up to cancellation date and reasonable costs incurred, provided Supplier has used reasonable efforts to mitigate costs and provides documentary evidence.</w:t>
            </w:r>
          </w:p>
          <w:p w14:paraId="0AE20A9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7.3 </w:t>
            </w:r>
            <w:r w:rsidRPr="006F1742">
              <w:rPr>
                <w:rFonts w:cs="Arial"/>
                <w:b/>
                <w:bCs/>
                <w:szCs w:val="18"/>
              </w:rPr>
              <w:t>Postponement</w:t>
            </w:r>
            <w:r w:rsidRPr="00C90786">
              <w:rPr>
                <w:rFonts w:cs="Arial"/>
                <w:szCs w:val="18"/>
              </w:rPr>
              <w:t>. Customer may postpone Services at any time by written notice. Supplier shall immediately stop work and mitigate further costs.</w:t>
            </w:r>
          </w:p>
          <w:p w14:paraId="1CBDF3E4" w14:textId="77777777" w:rsidR="00C90786" w:rsidRPr="006F1742" w:rsidRDefault="00C90786" w:rsidP="00C54154">
            <w:pPr>
              <w:pStyle w:val="FFWLevel2"/>
              <w:numPr>
                <w:ilvl w:val="0"/>
                <w:numId w:val="0"/>
              </w:numPr>
              <w:tabs>
                <w:tab w:val="left" w:pos="210"/>
              </w:tabs>
              <w:spacing w:before="0"/>
              <w:rPr>
                <w:rFonts w:cs="Arial"/>
                <w:b/>
                <w:bCs/>
                <w:szCs w:val="18"/>
              </w:rPr>
            </w:pPr>
            <w:r w:rsidRPr="006F1742">
              <w:rPr>
                <w:rFonts w:cs="Arial"/>
                <w:b/>
                <w:bCs/>
                <w:szCs w:val="18"/>
              </w:rPr>
              <w:t>8. SUPPLIER'S UNDERTAKINGS</w:t>
            </w:r>
          </w:p>
          <w:p w14:paraId="3E4236E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8.1 </w:t>
            </w:r>
            <w:r w:rsidRPr="006F1742">
              <w:rPr>
                <w:rFonts w:cs="Arial"/>
                <w:b/>
                <w:bCs/>
                <w:szCs w:val="18"/>
              </w:rPr>
              <w:t>Warranties</w:t>
            </w:r>
            <w:r w:rsidRPr="00C90786">
              <w:rPr>
                <w:rFonts w:cs="Arial"/>
                <w:szCs w:val="18"/>
              </w:rPr>
              <w:t xml:space="preserve">. Supplier warrants, represents, and undertakes that: (a) It has full right, title, and authority to sell Goods and provide Services; (b) It sells Goods free from all liens, charges, and encumbrances; (c) Goods will be brand new, unused on Delivery, and conform to the Agreement, samples, descriptions, Documentation, </w:t>
            </w:r>
            <w:r w:rsidRPr="00C90786">
              <w:rPr>
                <w:rFonts w:cs="Arial"/>
                <w:szCs w:val="18"/>
              </w:rPr>
              <w:lastRenderedPageBreak/>
              <w:t>and Specification; (d) On Delivery and throughout the Product Warranty Period and Deliverables Warranty Period, Goods, Services, and Deliverables will be of satisfactory quality, fit for purpose, conform to specifications, and be free from defects in materials, design, and workmanship; (e) Goods conform with all referenced standards; (f) Products, Software, and Deliverables will be free from Viruses; (g) Goods, Services, and Deliverables are produced in compliance with reasonable care and skill and all Applicable Laws; (h) Documentation enables suitably trained personnel to install, use, and maintain Products; (</w:t>
            </w:r>
            <w:proofErr w:type="spellStart"/>
            <w:r w:rsidRPr="00C90786">
              <w:rPr>
                <w:rFonts w:cs="Arial"/>
                <w:szCs w:val="18"/>
              </w:rPr>
              <w:t>i</w:t>
            </w:r>
            <w:proofErr w:type="spellEnd"/>
            <w:r w:rsidRPr="00C90786">
              <w:rPr>
                <w:rFonts w:cs="Arial"/>
                <w:szCs w:val="18"/>
              </w:rPr>
              <w:t>) Documentation provides adequate instruction for full use of Products, Deliverables, and Services; (j) Services, Software, and Deliverables will not destroy, damage, or corrupt Customer Systems or data; (k) Deliverables use up-to-date firewalls, anti-Virus software, and Virus-detection software. Supplier will notify Customer immediately of any Virus introduction; (l) Deliverables do not contain, link with, or interact with Open-Source Software; (m) Deliverables and all IPRs are free of liens, charges, licenses, and encumbrances; (n) Supplier is not restricted from assigning IPRs under Clause 13.1; (o) Supplier has not previously assigned or licensed the IPRs; (p) Deliverables and Supplier Materials do not violate any laws or orders.</w:t>
            </w:r>
          </w:p>
          <w:p w14:paraId="1B43FDC9" w14:textId="77777777" w:rsidR="007C16A6" w:rsidRDefault="007C16A6" w:rsidP="00C54154">
            <w:pPr>
              <w:pStyle w:val="FFWLevel2"/>
              <w:numPr>
                <w:ilvl w:val="0"/>
                <w:numId w:val="0"/>
              </w:numPr>
              <w:tabs>
                <w:tab w:val="left" w:pos="210"/>
              </w:tabs>
              <w:spacing w:before="0"/>
              <w:rPr>
                <w:rFonts w:cs="Arial"/>
                <w:szCs w:val="18"/>
              </w:rPr>
            </w:pPr>
          </w:p>
          <w:p w14:paraId="33C81481" w14:textId="77777777" w:rsidR="007C16A6" w:rsidRDefault="007C16A6" w:rsidP="00C54154">
            <w:pPr>
              <w:pStyle w:val="FFWLevel2"/>
              <w:numPr>
                <w:ilvl w:val="0"/>
                <w:numId w:val="0"/>
              </w:numPr>
              <w:tabs>
                <w:tab w:val="left" w:pos="210"/>
              </w:tabs>
              <w:spacing w:before="0"/>
              <w:rPr>
                <w:rFonts w:cs="Arial"/>
                <w:szCs w:val="18"/>
              </w:rPr>
            </w:pPr>
          </w:p>
          <w:p w14:paraId="083D4CEB" w14:textId="77777777" w:rsidR="007C16A6" w:rsidRDefault="007C16A6" w:rsidP="00C54154">
            <w:pPr>
              <w:pStyle w:val="FFWLevel2"/>
              <w:numPr>
                <w:ilvl w:val="0"/>
                <w:numId w:val="0"/>
              </w:numPr>
              <w:tabs>
                <w:tab w:val="left" w:pos="210"/>
              </w:tabs>
              <w:spacing w:before="0"/>
              <w:rPr>
                <w:rFonts w:cs="Arial"/>
                <w:szCs w:val="18"/>
              </w:rPr>
            </w:pPr>
          </w:p>
          <w:p w14:paraId="06D2D5E5" w14:textId="77777777" w:rsidR="007C16A6" w:rsidRPr="00C90786" w:rsidRDefault="007C16A6" w:rsidP="00C54154">
            <w:pPr>
              <w:pStyle w:val="FFWLevel2"/>
              <w:numPr>
                <w:ilvl w:val="0"/>
                <w:numId w:val="0"/>
              </w:numPr>
              <w:tabs>
                <w:tab w:val="left" w:pos="210"/>
              </w:tabs>
              <w:spacing w:before="0"/>
              <w:rPr>
                <w:rFonts w:cs="Arial"/>
                <w:szCs w:val="18"/>
              </w:rPr>
            </w:pPr>
          </w:p>
          <w:p w14:paraId="0D41749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8.2 </w:t>
            </w:r>
            <w:r w:rsidRPr="007C16A6">
              <w:rPr>
                <w:rFonts w:cs="Arial"/>
                <w:b/>
                <w:bCs/>
                <w:szCs w:val="18"/>
              </w:rPr>
              <w:t>Manufacturer's Warranty (Resellers)</w:t>
            </w:r>
            <w:r w:rsidRPr="00C90786">
              <w:rPr>
                <w:rFonts w:cs="Arial"/>
                <w:szCs w:val="18"/>
              </w:rPr>
              <w:t>. If Supplier is a reseller, Supplier assigns to Customer the benefit of manufacturer's warranty (to extent permitted by law). If assignment not possible, Supplier shall enforce manufacturer's warranty at Customer's request.</w:t>
            </w:r>
          </w:p>
          <w:p w14:paraId="0613C009" w14:textId="77777777" w:rsidR="00477ECF" w:rsidRDefault="00477ECF" w:rsidP="00C54154">
            <w:pPr>
              <w:pStyle w:val="FFWLevel2"/>
              <w:numPr>
                <w:ilvl w:val="0"/>
                <w:numId w:val="0"/>
              </w:numPr>
              <w:tabs>
                <w:tab w:val="left" w:pos="210"/>
              </w:tabs>
              <w:spacing w:before="0"/>
              <w:rPr>
                <w:rFonts w:cs="Arial"/>
                <w:szCs w:val="18"/>
              </w:rPr>
            </w:pPr>
          </w:p>
          <w:p w14:paraId="2323A16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8.3 </w:t>
            </w:r>
            <w:r w:rsidRPr="007C16A6">
              <w:rPr>
                <w:rFonts w:cs="Arial"/>
                <w:b/>
                <w:bCs/>
                <w:szCs w:val="18"/>
              </w:rPr>
              <w:t>Exceptions</w:t>
            </w:r>
            <w:r w:rsidRPr="00C90786">
              <w:rPr>
                <w:rFonts w:cs="Arial"/>
                <w:szCs w:val="18"/>
              </w:rPr>
              <w:t>. Supplier is not liable for breach of warranties to the extent breach arises from: (a) Unauthorized modification after acceptance; or (b) Use on hardware or operating systems not meeting minimum specifications.</w:t>
            </w:r>
          </w:p>
          <w:p w14:paraId="7E8DB053" w14:textId="77777777" w:rsidR="007C16A6" w:rsidRPr="00C90786" w:rsidRDefault="007C16A6" w:rsidP="00C54154">
            <w:pPr>
              <w:pStyle w:val="FFWLevel2"/>
              <w:numPr>
                <w:ilvl w:val="0"/>
                <w:numId w:val="0"/>
              </w:numPr>
              <w:tabs>
                <w:tab w:val="left" w:pos="210"/>
              </w:tabs>
              <w:spacing w:before="0"/>
              <w:rPr>
                <w:rFonts w:cs="Arial"/>
                <w:szCs w:val="18"/>
              </w:rPr>
            </w:pPr>
          </w:p>
          <w:p w14:paraId="28F485C7"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8.4 </w:t>
            </w:r>
            <w:r w:rsidRPr="007C16A6">
              <w:rPr>
                <w:rFonts w:cs="Arial"/>
                <w:b/>
                <w:bCs/>
                <w:szCs w:val="18"/>
              </w:rPr>
              <w:t>AI System Warranties</w:t>
            </w:r>
            <w:r w:rsidRPr="00C90786">
              <w:rPr>
                <w:rFonts w:cs="Arial"/>
                <w:szCs w:val="18"/>
              </w:rPr>
              <w:t>. Any AI System that is a Deliverable or used in Services must: (a) Comply with Customer's AI Responsible Use Policy and industry best practices; not be prohibited under EU AI Act; (b) Not be high-risk unless disclosed and approved; (c) Not risk health, safety, or fundamental rights; (d) Provide conformity assessment if required; (e) Not use Customer Data for training or comingle with third-party data; (f) Not use Customer Data for AI development or improvement; (g) Not be fully autonomous unless specifically permitted; and (h) Be designed to detect, document, and minimize bias; be tested regularly.</w:t>
            </w:r>
          </w:p>
          <w:p w14:paraId="588FE354" w14:textId="77777777" w:rsidR="007C16A6" w:rsidRDefault="007C16A6" w:rsidP="00C54154">
            <w:pPr>
              <w:pStyle w:val="FFWLevel2"/>
              <w:numPr>
                <w:ilvl w:val="0"/>
                <w:numId w:val="0"/>
              </w:numPr>
              <w:tabs>
                <w:tab w:val="left" w:pos="210"/>
              </w:tabs>
              <w:spacing w:before="0"/>
              <w:rPr>
                <w:rFonts w:cs="Arial"/>
                <w:szCs w:val="18"/>
              </w:rPr>
            </w:pPr>
          </w:p>
          <w:p w14:paraId="7E1DA992" w14:textId="77777777" w:rsidR="007C25E2" w:rsidRDefault="007C25E2" w:rsidP="00C54154">
            <w:pPr>
              <w:pStyle w:val="FFWLevel2"/>
              <w:numPr>
                <w:ilvl w:val="0"/>
                <w:numId w:val="0"/>
              </w:numPr>
              <w:tabs>
                <w:tab w:val="left" w:pos="210"/>
              </w:tabs>
              <w:spacing w:before="0"/>
              <w:rPr>
                <w:rFonts w:cs="Arial"/>
                <w:szCs w:val="18"/>
              </w:rPr>
            </w:pPr>
          </w:p>
          <w:p w14:paraId="25C94F30" w14:textId="77777777" w:rsidR="007C25E2" w:rsidRPr="00C90786" w:rsidRDefault="007C25E2" w:rsidP="00C54154">
            <w:pPr>
              <w:pStyle w:val="FFWLevel2"/>
              <w:numPr>
                <w:ilvl w:val="0"/>
                <w:numId w:val="0"/>
              </w:numPr>
              <w:tabs>
                <w:tab w:val="left" w:pos="210"/>
              </w:tabs>
              <w:spacing w:before="0"/>
              <w:rPr>
                <w:rFonts w:cs="Arial"/>
                <w:szCs w:val="18"/>
              </w:rPr>
            </w:pPr>
          </w:p>
          <w:p w14:paraId="47BCD917" w14:textId="77777777" w:rsidR="00C90786" w:rsidRPr="007C25E2" w:rsidRDefault="00C90786" w:rsidP="00C54154">
            <w:pPr>
              <w:pStyle w:val="FFWLevel2"/>
              <w:numPr>
                <w:ilvl w:val="0"/>
                <w:numId w:val="0"/>
              </w:numPr>
              <w:tabs>
                <w:tab w:val="left" w:pos="210"/>
              </w:tabs>
              <w:spacing w:before="0"/>
              <w:rPr>
                <w:rFonts w:cs="Arial"/>
                <w:b/>
                <w:bCs/>
                <w:szCs w:val="18"/>
              </w:rPr>
            </w:pPr>
            <w:r w:rsidRPr="007C25E2">
              <w:rPr>
                <w:rFonts w:cs="Arial"/>
                <w:b/>
                <w:bCs/>
                <w:szCs w:val="18"/>
              </w:rPr>
              <w:t>9. CUSTOMER'S REMEDIES</w:t>
            </w:r>
          </w:p>
          <w:p w14:paraId="32E1313B"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9.1 </w:t>
            </w:r>
            <w:r w:rsidRPr="007C25E2">
              <w:rPr>
                <w:rFonts w:cs="Arial"/>
                <w:b/>
                <w:bCs/>
                <w:szCs w:val="18"/>
              </w:rPr>
              <w:t>Inspection Period.</w:t>
            </w:r>
            <w:r w:rsidRPr="00C90786">
              <w:rPr>
                <w:rFonts w:cs="Arial"/>
                <w:szCs w:val="18"/>
              </w:rPr>
              <w:t xml:space="preserve"> Customer has thirty (30) days from Delivery (or Installation Completion Date) to inspect and test Products and Deliverables. Customer may review and evaluate Deliverables to determine conformity. Supplier shall provide reasonable assistance.</w:t>
            </w:r>
          </w:p>
          <w:p w14:paraId="11802576" w14:textId="77777777" w:rsidR="00477ECF" w:rsidRPr="00C90786" w:rsidRDefault="00477ECF" w:rsidP="00C54154">
            <w:pPr>
              <w:pStyle w:val="FFWLevel2"/>
              <w:numPr>
                <w:ilvl w:val="0"/>
                <w:numId w:val="0"/>
              </w:numPr>
              <w:tabs>
                <w:tab w:val="left" w:pos="210"/>
              </w:tabs>
              <w:spacing w:before="0"/>
              <w:rPr>
                <w:rFonts w:cs="Arial"/>
                <w:szCs w:val="18"/>
              </w:rPr>
            </w:pPr>
          </w:p>
          <w:p w14:paraId="042A712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9.2 </w:t>
            </w:r>
            <w:r w:rsidRPr="007C25E2">
              <w:rPr>
                <w:rFonts w:cs="Arial"/>
                <w:b/>
                <w:bCs/>
                <w:szCs w:val="18"/>
              </w:rPr>
              <w:t>Legal Acceptance</w:t>
            </w:r>
            <w:r w:rsidRPr="00C90786">
              <w:rPr>
                <w:rFonts w:cs="Arial"/>
                <w:szCs w:val="18"/>
              </w:rPr>
              <w:t>. Legal acceptance occurs on the earlier of: (a) Customer's written notice of acceptance; or (b) Successful completion of acceptance testing with no material defects. Payment or receipt of delivery note does not constitute legal acceptance. Customer may reject Products delivered on incorrect date.</w:t>
            </w:r>
          </w:p>
          <w:p w14:paraId="727B5EF6" w14:textId="77777777" w:rsidR="00680404" w:rsidRDefault="00680404" w:rsidP="00C54154">
            <w:pPr>
              <w:pStyle w:val="FFWLevel2"/>
              <w:numPr>
                <w:ilvl w:val="0"/>
                <w:numId w:val="0"/>
              </w:numPr>
              <w:tabs>
                <w:tab w:val="left" w:pos="210"/>
              </w:tabs>
              <w:spacing w:before="0"/>
              <w:rPr>
                <w:rFonts w:cs="Arial"/>
                <w:szCs w:val="18"/>
              </w:rPr>
            </w:pPr>
          </w:p>
          <w:p w14:paraId="6B440BBB"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9.3 </w:t>
            </w:r>
            <w:r w:rsidRPr="007C25E2">
              <w:rPr>
                <w:rFonts w:cs="Arial"/>
                <w:b/>
                <w:bCs/>
                <w:szCs w:val="18"/>
              </w:rPr>
              <w:t>Remedies for Breach</w:t>
            </w:r>
            <w:r w:rsidRPr="00C90786">
              <w:rPr>
                <w:rFonts w:cs="Arial"/>
                <w:szCs w:val="18"/>
              </w:rPr>
              <w:t>. If Supplier breaches Clause 8.1, Customer may by written notice: (a) Reject relevant Goods, Deliverables, or Services (and at Customer's discretion, all other Goods under same Order), in which case Clause 9.4 applies; or (b) Require repair, replacement, or remedy at Supplier's cost within five (5) Business Days. If Supplier fails to remedy within five (5) Business Days, Customer may reject, require further remedy, or appoint third party at Supplier's cost.</w:t>
            </w:r>
          </w:p>
          <w:p w14:paraId="534F2791" w14:textId="77777777" w:rsidR="007C25E2" w:rsidRDefault="007C25E2" w:rsidP="00C54154">
            <w:pPr>
              <w:pStyle w:val="FFWLevel2"/>
              <w:numPr>
                <w:ilvl w:val="0"/>
                <w:numId w:val="0"/>
              </w:numPr>
              <w:tabs>
                <w:tab w:val="left" w:pos="210"/>
              </w:tabs>
              <w:spacing w:before="0"/>
              <w:rPr>
                <w:rFonts w:cs="Arial"/>
                <w:szCs w:val="18"/>
              </w:rPr>
            </w:pPr>
          </w:p>
          <w:p w14:paraId="62DE1D35" w14:textId="77777777" w:rsidR="0073584F" w:rsidRPr="00C90786" w:rsidRDefault="0073584F" w:rsidP="00C54154">
            <w:pPr>
              <w:pStyle w:val="FFWLevel2"/>
              <w:numPr>
                <w:ilvl w:val="0"/>
                <w:numId w:val="0"/>
              </w:numPr>
              <w:tabs>
                <w:tab w:val="left" w:pos="210"/>
              </w:tabs>
              <w:spacing w:before="0"/>
              <w:rPr>
                <w:rFonts w:cs="Arial"/>
                <w:szCs w:val="18"/>
              </w:rPr>
            </w:pPr>
          </w:p>
          <w:p w14:paraId="2C82FCF8"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9.4 </w:t>
            </w:r>
            <w:r w:rsidRPr="007C25E2">
              <w:rPr>
                <w:rFonts w:cs="Arial"/>
                <w:b/>
                <w:bCs/>
                <w:szCs w:val="18"/>
              </w:rPr>
              <w:t>Consequences of Rejection</w:t>
            </w:r>
            <w:r w:rsidRPr="00C90786">
              <w:rPr>
                <w:rFonts w:cs="Arial"/>
                <w:szCs w:val="18"/>
              </w:rPr>
              <w:t>. If Customer rejects Goods, Deliverables, or Services: (a) Customer may reject other Deliverables or Services already delivered; (b) Customer shall cease using rejected items; (c) Within five (5) Business Days, Supplier shall refund Price and all sums paid; (d) Supplier shall not invoice for rejected items; (e) Customer shall make rejected Goods available for collection at Supplier's cost, or return at Supplier's cost. Supplier indemnifies Customer for storage costs; (f) Customer shall destroy or return rejected Deliverables at Supplier's cost; (g) Risk in rejected Goods rests with Supplier from rejection notice; (h) If Customer buys substitute goods/services, Supplier shall indemnify Customer for price difference (unless substitute is cheaper); (</w:t>
            </w:r>
            <w:proofErr w:type="spellStart"/>
            <w:r w:rsidRPr="00C90786">
              <w:rPr>
                <w:rFonts w:cs="Arial"/>
                <w:szCs w:val="18"/>
              </w:rPr>
              <w:t>i</w:t>
            </w:r>
            <w:proofErr w:type="spellEnd"/>
            <w:r w:rsidRPr="00C90786">
              <w:rPr>
                <w:rFonts w:cs="Arial"/>
                <w:szCs w:val="18"/>
              </w:rPr>
              <w:t>) Customer may appoint third party for remedial work at Supplier's cost; (j) Customer assigns back IPRs in rejected Deliverables.</w:t>
            </w:r>
          </w:p>
          <w:p w14:paraId="0D5EFCAF" w14:textId="77777777" w:rsidR="007C25E2" w:rsidRDefault="007C25E2" w:rsidP="00C54154">
            <w:pPr>
              <w:pStyle w:val="FFWLevel2"/>
              <w:numPr>
                <w:ilvl w:val="0"/>
                <w:numId w:val="0"/>
              </w:numPr>
              <w:tabs>
                <w:tab w:val="left" w:pos="210"/>
              </w:tabs>
              <w:spacing w:before="0"/>
              <w:rPr>
                <w:rFonts w:cs="Arial"/>
                <w:szCs w:val="18"/>
              </w:rPr>
            </w:pPr>
          </w:p>
          <w:p w14:paraId="6681B835" w14:textId="77777777" w:rsidR="00477ECF" w:rsidRDefault="00477ECF" w:rsidP="00C54154">
            <w:pPr>
              <w:pStyle w:val="FFWLevel2"/>
              <w:numPr>
                <w:ilvl w:val="0"/>
                <w:numId w:val="0"/>
              </w:numPr>
              <w:tabs>
                <w:tab w:val="left" w:pos="210"/>
              </w:tabs>
              <w:spacing w:before="0"/>
              <w:rPr>
                <w:rFonts w:cs="Arial"/>
                <w:szCs w:val="18"/>
              </w:rPr>
            </w:pPr>
          </w:p>
          <w:p w14:paraId="659E7B42" w14:textId="77777777" w:rsidR="007C25E2" w:rsidRPr="00C90786" w:rsidRDefault="007C25E2" w:rsidP="00C54154">
            <w:pPr>
              <w:pStyle w:val="FFWLevel2"/>
              <w:numPr>
                <w:ilvl w:val="0"/>
                <w:numId w:val="0"/>
              </w:numPr>
              <w:tabs>
                <w:tab w:val="left" w:pos="210"/>
              </w:tabs>
              <w:spacing w:before="0"/>
              <w:rPr>
                <w:rFonts w:cs="Arial"/>
                <w:szCs w:val="18"/>
              </w:rPr>
            </w:pPr>
          </w:p>
          <w:p w14:paraId="382F8FA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9.5 </w:t>
            </w:r>
            <w:r w:rsidRPr="007C25E2">
              <w:rPr>
                <w:rFonts w:cs="Arial"/>
                <w:b/>
                <w:bCs/>
                <w:szCs w:val="18"/>
              </w:rPr>
              <w:t>Additional Remedies</w:t>
            </w:r>
            <w:r w:rsidRPr="00C90786">
              <w:rPr>
                <w:rFonts w:cs="Arial"/>
                <w:szCs w:val="18"/>
              </w:rPr>
              <w:t>. If there is breach or non-compliance, Customer may:(a) Instruct Supplier to remedy at Supplier's expense within reasonable time; or (b) If not remedied, Customer may: (</w:t>
            </w:r>
            <w:proofErr w:type="spellStart"/>
            <w:r w:rsidRPr="00C90786">
              <w:rPr>
                <w:rFonts w:cs="Arial"/>
                <w:szCs w:val="18"/>
              </w:rPr>
              <w:t>i</w:t>
            </w:r>
            <w:proofErr w:type="spellEnd"/>
            <w:r w:rsidRPr="00C90786">
              <w:rPr>
                <w:rFonts w:cs="Arial"/>
                <w:szCs w:val="18"/>
              </w:rPr>
              <w:t>) Remedy at Supplier's risk and expense; or (ii) Accept with Price reduction; or (iii) Reject and terminate, obtaining refund.</w:t>
            </w:r>
          </w:p>
          <w:p w14:paraId="21931D5A" w14:textId="77777777" w:rsidR="001F6A77" w:rsidRDefault="001F6A77" w:rsidP="00C54154">
            <w:pPr>
              <w:pStyle w:val="FFWLevel2"/>
              <w:numPr>
                <w:ilvl w:val="0"/>
                <w:numId w:val="0"/>
              </w:numPr>
              <w:tabs>
                <w:tab w:val="left" w:pos="210"/>
              </w:tabs>
              <w:spacing w:before="0"/>
              <w:rPr>
                <w:rFonts w:cs="Arial"/>
                <w:szCs w:val="18"/>
              </w:rPr>
            </w:pPr>
          </w:p>
          <w:p w14:paraId="13A61604" w14:textId="77777777" w:rsidR="00C90786" w:rsidRPr="007C25E2" w:rsidRDefault="00C90786" w:rsidP="00C54154">
            <w:pPr>
              <w:pStyle w:val="FFWLevel2"/>
              <w:numPr>
                <w:ilvl w:val="0"/>
                <w:numId w:val="0"/>
              </w:numPr>
              <w:tabs>
                <w:tab w:val="left" w:pos="210"/>
              </w:tabs>
              <w:spacing w:before="0"/>
              <w:rPr>
                <w:rFonts w:cs="Arial"/>
                <w:b/>
                <w:bCs/>
                <w:szCs w:val="18"/>
              </w:rPr>
            </w:pPr>
            <w:r w:rsidRPr="007C25E2">
              <w:rPr>
                <w:rFonts w:cs="Arial"/>
                <w:b/>
                <w:bCs/>
                <w:szCs w:val="18"/>
              </w:rPr>
              <w:t>10. PAYMENT AND INVOICING</w:t>
            </w:r>
          </w:p>
          <w:p w14:paraId="65A75AF6"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10.1 </w:t>
            </w:r>
            <w:r w:rsidRPr="007C25E2">
              <w:rPr>
                <w:rFonts w:cs="Arial"/>
                <w:b/>
                <w:bCs/>
                <w:szCs w:val="18"/>
              </w:rPr>
              <w:t>Price Inclusions</w:t>
            </w:r>
            <w:r w:rsidRPr="00C90786">
              <w:rPr>
                <w:rFonts w:cs="Arial"/>
                <w:szCs w:val="18"/>
              </w:rPr>
              <w:t>. Price includes all charges for packaging, insurance, carriage, and delivery. Price is exclusive of VAT. If Supplier is a reseller, Supplier shall pass on manufacturer discounts and apply no mark-up.</w:t>
            </w:r>
          </w:p>
          <w:p w14:paraId="64EE9C57" w14:textId="13C0AD0F"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10.2 </w:t>
            </w:r>
            <w:r w:rsidRPr="007C25E2">
              <w:rPr>
                <w:rFonts w:cs="Arial"/>
                <w:b/>
                <w:bCs/>
                <w:szCs w:val="18"/>
              </w:rPr>
              <w:t>When to Invoice</w:t>
            </w:r>
            <w:r w:rsidRPr="00C90786">
              <w:rPr>
                <w:rFonts w:cs="Arial"/>
                <w:szCs w:val="18"/>
              </w:rPr>
              <w:t>. Supplier may invoice following Delivery (for Goods) or as specified in the Order (for Services).</w:t>
            </w:r>
          </w:p>
          <w:p w14:paraId="673DC019" w14:textId="77777777" w:rsidR="007C25E2" w:rsidRDefault="007C25E2" w:rsidP="00C54154">
            <w:pPr>
              <w:pStyle w:val="FFWLevel2"/>
              <w:numPr>
                <w:ilvl w:val="0"/>
                <w:numId w:val="0"/>
              </w:numPr>
              <w:tabs>
                <w:tab w:val="left" w:pos="210"/>
              </w:tabs>
              <w:spacing w:before="0"/>
              <w:rPr>
                <w:rFonts w:cs="Arial"/>
                <w:szCs w:val="18"/>
              </w:rPr>
            </w:pPr>
          </w:p>
          <w:p w14:paraId="30F0ADA4" w14:textId="7EB5DBCE"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10.</w:t>
            </w:r>
            <w:r w:rsidR="00C37709">
              <w:rPr>
                <w:rFonts w:cs="Arial"/>
                <w:szCs w:val="18"/>
              </w:rPr>
              <w:t>3</w:t>
            </w:r>
            <w:r w:rsidRPr="00C90786">
              <w:rPr>
                <w:rFonts w:cs="Arial"/>
                <w:szCs w:val="18"/>
              </w:rPr>
              <w:t xml:space="preserve"> </w:t>
            </w:r>
            <w:r w:rsidRPr="007C25E2">
              <w:rPr>
                <w:rFonts w:cs="Arial"/>
                <w:b/>
                <w:bCs/>
                <w:szCs w:val="18"/>
              </w:rPr>
              <w:t>Payment Terms</w:t>
            </w:r>
          </w:p>
          <w:p w14:paraId="1C4245F8" w14:textId="599154EF"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(a) Invoices are payable net sixty (60) days from receipt of complete and correct invoice. Invoices to </w:t>
            </w:r>
            <w:hyperlink r:id="rId6" w:history="1">
              <w:r w:rsidR="007C25E2" w:rsidRPr="00C05AFA">
                <w:rPr>
                  <w:rStyle w:val="Hyperlink"/>
                  <w:rFonts w:cs="Arial"/>
                  <w:szCs w:val="18"/>
                </w:rPr>
                <w:t>accounts.payable@numerator.com</w:t>
              </w:r>
            </w:hyperlink>
            <w:r w:rsidR="007C25E2">
              <w:rPr>
                <w:rFonts w:cs="Arial"/>
                <w:szCs w:val="18"/>
              </w:rPr>
              <w:t xml:space="preserve"> </w:t>
            </w:r>
            <w:r w:rsidRPr="00C90786">
              <w:rPr>
                <w:rFonts w:cs="Arial"/>
                <w:szCs w:val="18"/>
              </w:rPr>
              <w:t>.</w:t>
            </w:r>
          </w:p>
          <w:p w14:paraId="449FBE7A" w14:textId="77777777" w:rsidR="00477ECF" w:rsidRPr="00C90786" w:rsidRDefault="00477ECF" w:rsidP="00C54154">
            <w:pPr>
              <w:pStyle w:val="FFWLevel2"/>
              <w:numPr>
                <w:ilvl w:val="0"/>
                <w:numId w:val="0"/>
              </w:numPr>
              <w:tabs>
                <w:tab w:val="left" w:pos="210"/>
              </w:tabs>
              <w:spacing w:before="0"/>
              <w:rPr>
                <w:rFonts w:cs="Arial"/>
                <w:szCs w:val="18"/>
              </w:rPr>
            </w:pPr>
          </w:p>
          <w:p w14:paraId="3583095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(b) Supplier may charge interest on undisputed overdue sums at 2% above Bank of England base rate per annum. This is Supplier's sole remedy for late payment, replacing statutory rates.</w:t>
            </w:r>
          </w:p>
          <w:p w14:paraId="666E048D" w14:textId="77777777" w:rsidR="00895461" w:rsidRDefault="00895461" w:rsidP="00C54154">
            <w:pPr>
              <w:pStyle w:val="FFWLevel2"/>
              <w:numPr>
                <w:ilvl w:val="0"/>
                <w:numId w:val="0"/>
              </w:numPr>
              <w:tabs>
                <w:tab w:val="left" w:pos="210"/>
              </w:tabs>
              <w:spacing w:before="0"/>
              <w:rPr>
                <w:rFonts w:cs="Arial"/>
                <w:szCs w:val="18"/>
              </w:rPr>
            </w:pPr>
          </w:p>
          <w:p w14:paraId="49F4E734" w14:textId="2308D684" w:rsidR="0073584F"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10.</w:t>
            </w:r>
            <w:r w:rsidR="00C37709">
              <w:rPr>
                <w:rFonts w:cs="Arial"/>
                <w:szCs w:val="18"/>
              </w:rPr>
              <w:t>4</w:t>
            </w:r>
            <w:r w:rsidRPr="00C90786">
              <w:rPr>
                <w:rFonts w:cs="Arial"/>
                <w:szCs w:val="18"/>
              </w:rPr>
              <w:t xml:space="preserve"> </w:t>
            </w:r>
            <w:r w:rsidRPr="007C25E2">
              <w:rPr>
                <w:rFonts w:cs="Arial"/>
                <w:b/>
                <w:bCs/>
                <w:szCs w:val="18"/>
              </w:rPr>
              <w:t>Set-Off and Withholding</w:t>
            </w:r>
            <w:r w:rsidRPr="00C90786">
              <w:rPr>
                <w:rFonts w:cs="Arial"/>
                <w:szCs w:val="18"/>
              </w:rPr>
              <w:t>. Customer may: (a) Withhold payment for disputed items, and/or (b) Set off amounts owed by Supplier against amounts payable by Customer.</w:t>
            </w:r>
          </w:p>
          <w:p w14:paraId="24E3527A" w14:textId="7BB51023"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10.</w:t>
            </w:r>
            <w:r w:rsidR="00C37709">
              <w:rPr>
                <w:rFonts w:cs="Arial"/>
                <w:szCs w:val="18"/>
              </w:rPr>
              <w:t>5</w:t>
            </w:r>
            <w:r w:rsidRPr="00C90786">
              <w:rPr>
                <w:rFonts w:cs="Arial"/>
                <w:szCs w:val="18"/>
              </w:rPr>
              <w:t xml:space="preserve"> </w:t>
            </w:r>
            <w:r w:rsidRPr="007C25E2">
              <w:rPr>
                <w:rFonts w:cs="Arial"/>
                <w:b/>
                <w:bCs/>
                <w:szCs w:val="18"/>
              </w:rPr>
              <w:t>Benchmarking</w:t>
            </w:r>
          </w:p>
          <w:p w14:paraId="3FDFCCF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(a) From the first anniversary and not more than annually thereafter, Customer may initiate benchmarking review of Price and performance on thirty (30) days' notice.</w:t>
            </w:r>
          </w:p>
          <w:p w14:paraId="07C7E85F"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(b) Benchmark conducted by independent expert selected by Customer and reasonably acceptable to Supplier.</w:t>
            </w:r>
          </w:p>
          <w:p w14:paraId="1B2A2B8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(c) Customer initially bears benchmarking costs.</w:t>
            </w:r>
          </w:p>
          <w:p w14:paraId="3BD58C0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(d) If results show Price more than 10% above median or performance materially below median, Supplier shall: (</w:t>
            </w:r>
            <w:proofErr w:type="spellStart"/>
            <w:r w:rsidRPr="00C90786">
              <w:rPr>
                <w:rFonts w:cs="Arial"/>
                <w:szCs w:val="18"/>
              </w:rPr>
              <w:t>i</w:t>
            </w:r>
            <w:proofErr w:type="spellEnd"/>
            <w:r w:rsidRPr="00C90786">
              <w:rPr>
                <w:rFonts w:cs="Arial"/>
                <w:szCs w:val="18"/>
              </w:rPr>
              <w:t>) Reimburse Customer for all benchmarking costs; and (ii) Within thirty (30) days, submit plan to adjust Price or improve performance.</w:t>
            </w:r>
          </w:p>
          <w:p w14:paraId="6C54FC3B" w14:textId="77777777" w:rsidR="00F36554" w:rsidRDefault="00F36554" w:rsidP="00C54154">
            <w:pPr>
              <w:pStyle w:val="FFWLevel2"/>
              <w:numPr>
                <w:ilvl w:val="0"/>
                <w:numId w:val="0"/>
              </w:numPr>
              <w:tabs>
                <w:tab w:val="left" w:pos="210"/>
              </w:tabs>
              <w:spacing w:before="0"/>
              <w:rPr>
                <w:rFonts w:cs="Arial"/>
                <w:szCs w:val="18"/>
              </w:rPr>
            </w:pPr>
          </w:p>
          <w:p w14:paraId="7D297F8C" w14:textId="77777777" w:rsidR="00F36554" w:rsidRPr="00C90786" w:rsidRDefault="00F36554" w:rsidP="00C54154">
            <w:pPr>
              <w:pStyle w:val="FFWLevel2"/>
              <w:numPr>
                <w:ilvl w:val="0"/>
                <w:numId w:val="0"/>
              </w:numPr>
              <w:tabs>
                <w:tab w:val="left" w:pos="210"/>
              </w:tabs>
              <w:spacing w:before="0"/>
              <w:rPr>
                <w:rFonts w:cs="Arial"/>
                <w:szCs w:val="18"/>
              </w:rPr>
            </w:pPr>
          </w:p>
          <w:p w14:paraId="0A6AA1A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(e) If Supplier fails to submit satisfactory plan or implement it, Customer may: (</w:t>
            </w:r>
            <w:proofErr w:type="spellStart"/>
            <w:r w:rsidRPr="00C90786">
              <w:rPr>
                <w:rFonts w:cs="Arial"/>
                <w:szCs w:val="18"/>
              </w:rPr>
              <w:t>i</w:t>
            </w:r>
            <w:proofErr w:type="spellEnd"/>
            <w:r w:rsidRPr="00C90786">
              <w:rPr>
                <w:rFonts w:cs="Arial"/>
                <w:szCs w:val="18"/>
              </w:rPr>
              <w:t>) Adjust Price to median effective from Benchmark date; or (ii) Terminate affected Services on thirty (30) days' notice without liability.</w:t>
            </w:r>
          </w:p>
          <w:p w14:paraId="37C8F9E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 </w:t>
            </w:r>
            <w:r w:rsidRPr="00D44EE8">
              <w:rPr>
                <w:rFonts w:cs="Arial"/>
                <w:b/>
                <w:bCs/>
                <w:szCs w:val="18"/>
              </w:rPr>
              <w:t>CONFIDENTIALITY</w:t>
            </w:r>
          </w:p>
          <w:p w14:paraId="342727FF"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11.1 </w:t>
            </w:r>
            <w:r w:rsidRPr="00D44EE8">
              <w:rPr>
                <w:rFonts w:cs="Arial"/>
                <w:b/>
                <w:bCs/>
                <w:szCs w:val="18"/>
              </w:rPr>
              <w:t>Confidentiality Obligations</w:t>
            </w:r>
            <w:r w:rsidRPr="00C90786">
              <w:rPr>
                <w:rFonts w:cs="Arial"/>
                <w:szCs w:val="18"/>
              </w:rPr>
              <w:t>. Supplier shall keep strictly confidential all information received in connection with this Agreement that: (a) Relates to Customer, its affiliates, or clients; (b) Is marked confidential; or (c) Would reasonably appear to be confidential.</w:t>
            </w:r>
          </w:p>
          <w:p w14:paraId="5D3633C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Disclosure permitted only to Supplier Personnel on need-to-know basis. Supplier shall use same care as for its own confidential information, but no less than reasonable care.</w:t>
            </w:r>
          </w:p>
          <w:p w14:paraId="761C0202" w14:textId="77777777" w:rsidR="00895461" w:rsidRDefault="00895461" w:rsidP="00C54154">
            <w:pPr>
              <w:pStyle w:val="FFWLevel2"/>
              <w:numPr>
                <w:ilvl w:val="0"/>
                <w:numId w:val="0"/>
              </w:numPr>
              <w:tabs>
                <w:tab w:val="left" w:pos="210"/>
              </w:tabs>
              <w:spacing w:before="0"/>
              <w:rPr>
                <w:rFonts w:cs="Arial"/>
                <w:szCs w:val="18"/>
              </w:rPr>
            </w:pPr>
          </w:p>
          <w:p w14:paraId="036C765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11.2 </w:t>
            </w:r>
            <w:r w:rsidRPr="00D44EE8">
              <w:rPr>
                <w:rFonts w:cs="Arial"/>
                <w:b/>
                <w:bCs/>
                <w:szCs w:val="18"/>
              </w:rPr>
              <w:t>Exceptions</w:t>
            </w:r>
            <w:r w:rsidRPr="00C90786">
              <w:rPr>
                <w:rFonts w:cs="Arial"/>
                <w:szCs w:val="18"/>
              </w:rPr>
              <w:t>. Obligations do not apply to information that: (a) Was known to Supplier without confidentiality obligation before receipt; (b) Is or becomes publicly known through no wrongful act; (c) Is approved for release by Customer in writing; (d) Is independently developed by Supplier without reference to Customer information.</w:t>
            </w:r>
          </w:p>
          <w:p w14:paraId="2F937DD6" w14:textId="77777777" w:rsidR="00010D56" w:rsidRDefault="00010D56" w:rsidP="00C54154">
            <w:pPr>
              <w:pStyle w:val="FFWLevel2"/>
              <w:numPr>
                <w:ilvl w:val="0"/>
                <w:numId w:val="0"/>
              </w:numPr>
              <w:tabs>
                <w:tab w:val="left" w:pos="210"/>
              </w:tabs>
              <w:spacing w:before="0"/>
              <w:rPr>
                <w:rFonts w:cs="Arial"/>
                <w:szCs w:val="18"/>
              </w:rPr>
            </w:pPr>
          </w:p>
          <w:p w14:paraId="05D1D6C9" w14:textId="77777777" w:rsidR="00D44EE8" w:rsidRPr="00C90786" w:rsidRDefault="00D44EE8" w:rsidP="00C54154">
            <w:pPr>
              <w:pStyle w:val="FFWLevel2"/>
              <w:numPr>
                <w:ilvl w:val="0"/>
                <w:numId w:val="0"/>
              </w:numPr>
              <w:tabs>
                <w:tab w:val="left" w:pos="210"/>
              </w:tabs>
              <w:spacing w:before="0"/>
              <w:rPr>
                <w:rFonts w:cs="Arial"/>
                <w:szCs w:val="18"/>
              </w:rPr>
            </w:pPr>
          </w:p>
          <w:p w14:paraId="7303B6E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11.3 </w:t>
            </w:r>
            <w:r w:rsidRPr="00D44EE8">
              <w:rPr>
                <w:rFonts w:cs="Arial"/>
                <w:b/>
                <w:bCs/>
                <w:szCs w:val="18"/>
              </w:rPr>
              <w:t>Duration</w:t>
            </w:r>
            <w:r w:rsidRPr="00C90786">
              <w:rPr>
                <w:rFonts w:cs="Arial"/>
                <w:szCs w:val="18"/>
              </w:rPr>
              <w:t>. Obligations survive five (5) years from termination, except for trade secrets, which survive in perpetuity.</w:t>
            </w:r>
          </w:p>
          <w:p w14:paraId="708D701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12. </w:t>
            </w:r>
            <w:r w:rsidRPr="00D44EE8">
              <w:rPr>
                <w:rFonts w:cs="Arial"/>
                <w:b/>
                <w:bCs/>
                <w:szCs w:val="18"/>
              </w:rPr>
              <w:t>PUBLICITY</w:t>
            </w:r>
          </w:p>
          <w:p w14:paraId="7D124C5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Supplier shall not, without Customer's prior written consent: (a) Announce publicly that it provides goods/services to Customer; or (b) Use Customer's name, logo, trademark, or symbol in advertising, client lists, or promotional materials.</w:t>
            </w:r>
          </w:p>
          <w:p w14:paraId="7D485668" w14:textId="77777777" w:rsidR="00D44EE8" w:rsidRPr="00C90786" w:rsidRDefault="00D44EE8" w:rsidP="00C54154">
            <w:pPr>
              <w:pStyle w:val="FFWLevel2"/>
              <w:numPr>
                <w:ilvl w:val="0"/>
                <w:numId w:val="0"/>
              </w:numPr>
              <w:tabs>
                <w:tab w:val="left" w:pos="210"/>
              </w:tabs>
              <w:spacing w:before="0"/>
              <w:rPr>
                <w:rFonts w:cs="Arial"/>
                <w:szCs w:val="18"/>
              </w:rPr>
            </w:pPr>
          </w:p>
          <w:p w14:paraId="4208918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 </w:t>
            </w:r>
            <w:r w:rsidRPr="00D44EE8">
              <w:rPr>
                <w:rFonts w:cs="Arial"/>
                <w:b/>
                <w:bCs/>
                <w:szCs w:val="18"/>
              </w:rPr>
              <w:t>INTELLECTUAL PROPERTY RIGHTS</w:t>
            </w:r>
          </w:p>
          <w:p w14:paraId="5DC3F11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13.1 </w:t>
            </w:r>
            <w:r w:rsidRPr="00D44EE8">
              <w:rPr>
                <w:rFonts w:cs="Arial"/>
                <w:b/>
                <w:bCs/>
                <w:szCs w:val="18"/>
              </w:rPr>
              <w:t>Assignment of IPRs</w:t>
            </w:r>
            <w:r w:rsidRPr="00C90786">
              <w:rPr>
                <w:rFonts w:cs="Arial"/>
                <w:szCs w:val="18"/>
              </w:rPr>
              <w:t>. All IPRs in Deliverables belong to Customer. Supplier irrevocably assigns to Customer (as present assignment of future rights) unconditionally, with full title guarantee, all such IPRs on creation. Supplier shall cause Supplier Personnel to do likewise and execute all documents necessary.</w:t>
            </w:r>
          </w:p>
          <w:p w14:paraId="21444493" w14:textId="77777777" w:rsidR="00D44EE8" w:rsidRDefault="00D44EE8" w:rsidP="00C54154">
            <w:pPr>
              <w:pStyle w:val="FFWLevel2"/>
              <w:numPr>
                <w:ilvl w:val="0"/>
                <w:numId w:val="0"/>
              </w:numPr>
              <w:tabs>
                <w:tab w:val="left" w:pos="210"/>
              </w:tabs>
              <w:spacing w:before="0"/>
              <w:rPr>
                <w:rFonts w:cs="Arial"/>
                <w:szCs w:val="18"/>
              </w:rPr>
            </w:pPr>
          </w:p>
          <w:p w14:paraId="4104BB4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13.2 </w:t>
            </w:r>
            <w:r w:rsidRPr="00D44EE8">
              <w:rPr>
                <w:rFonts w:cs="Arial"/>
                <w:b/>
                <w:bCs/>
                <w:szCs w:val="18"/>
              </w:rPr>
              <w:t>Moral Rights Waiver</w:t>
            </w:r>
            <w:r w:rsidRPr="00C90786">
              <w:rPr>
                <w:rFonts w:cs="Arial"/>
                <w:szCs w:val="18"/>
              </w:rPr>
              <w:t>. Supplier shall cause Supplier Personnel to waive unconditionally and irrevocably all moral rights relating to assigned rights (to extent permitted by law).</w:t>
            </w:r>
          </w:p>
          <w:p w14:paraId="7F4062A8" w14:textId="77777777" w:rsidR="00D44EE8" w:rsidRPr="00C90786" w:rsidRDefault="00D44EE8" w:rsidP="00C54154">
            <w:pPr>
              <w:pStyle w:val="FFWLevel2"/>
              <w:numPr>
                <w:ilvl w:val="0"/>
                <w:numId w:val="0"/>
              </w:numPr>
              <w:tabs>
                <w:tab w:val="left" w:pos="210"/>
              </w:tabs>
              <w:spacing w:before="0"/>
              <w:rPr>
                <w:rFonts w:cs="Arial"/>
                <w:szCs w:val="18"/>
              </w:rPr>
            </w:pPr>
          </w:p>
          <w:p w14:paraId="6D92386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13.3 </w:t>
            </w:r>
            <w:r w:rsidRPr="00D44EE8">
              <w:rPr>
                <w:rFonts w:cs="Arial"/>
                <w:b/>
                <w:bCs/>
                <w:szCs w:val="18"/>
              </w:rPr>
              <w:t>Software License</w:t>
            </w:r>
            <w:r w:rsidRPr="00C90786">
              <w:rPr>
                <w:rFonts w:cs="Arial"/>
                <w:szCs w:val="18"/>
              </w:rPr>
              <w:t>. Customer acknowledges Software is licensed, not sold. Unless Order specifies otherwise, Supplier grants Customer and affiliates a perpetual, worldwide, irrevocable, non-exclusive, royalty-free license to install, use, copy, and maintain Software for business purposes, including reasonable backup copies and sub-licenses.</w:t>
            </w:r>
          </w:p>
          <w:p w14:paraId="7BAC8388" w14:textId="77777777" w:rsidR="00BB36E8" w:rsidRDefault="00BB36E8" w:rsidP="00C54154">
            <w:pPr>
              <w:pStyle w:val="FFWLevel2"/>
              <w:numPr>
                <w:ilvl w:val="0"/>
                <w:numId w:val="0"/>
              </w:numPr>
              <w:tabs>
                <w:tab w:val="left" w:pos="210"/>
              </w:tabs>
              <w:spacing w:before="0"/>
              <w:rPr>
                <w:rFonts w:cs="Arial"/>
                <w:szCs w:val="18"/>
              </w:rPr>
            </w:pPr>
          </w:p>
          <w:p w14:paraId="1D3988D3" w14:textId="250F590A"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13.4 </w:t>
            </w:r>
            <w:r w:rsidRPr="00D44EE8">
              <w:rPr>
                <w:rFonts w:cs="Arial"/>
                <w:b/>
                <w:bCs/>
                <w:szCs w:val="18"/>
              </w:rPr>
              <w:t>Supplier Materials License</w:t>
            </w:r>
            <w:r w:rsidRPr="00C90786">
              <w:rPr>
                <w:rFonts w:cs="Arial"/>
                <w:szCs w:val="18"/>
              </w:rPr>
              <w:t>. Supplier need not assign Supplier Materials incorporated into Deliverables if incorporated with Customer's prior written approval. Supplier grants Customer a perpetual, worldwide, irrevocable, non-exclusive, royalty-free license to: (a) Use, copy, modify, publish, translate, distribute, and exploit Supplier Materials to extent incorporated in or necessary for Deliverables; and (b) Use Supplier Materials to receive full benefit of Services.</w:t>
            </w:r>
            <w:r w:rsidR="002A14F0">
              <w:rPr>
                <w:rFonts w:cs="Arial"/>
                <w:szCs w:val="18"/>
              </w:rPr>
              <w:t xml:space="preserve"> </w:t>
            </w:r>
            <w:r w:rsidRPr="00C90786">
              <w:rPr>
                <w:rFonts w:cs="Arial"/>
                <w:szCs w:val="18"/>
              </w:rPr>
              <w:t>Licenses include right to grant sub-licenses.</w:t>
            </w:r>
          </w:p>
          <w:p w14:paraId="652D8B0D" w14:textId="77777777" w:rsidR="002A14F0" w:rsidRDefault="002A14F0" w:rsidP="00C54154">
            <w:pPr>
              <w:pStyle w:val="FFWLevel2"/>
              <w:numPr>
                <w:ilvl w:val="0"/>
                <w:numId w:val="0"/>
              </w:numPr>
              <w:tabs>
                <w:tab w:val="left" w:pos="210"/>
              </w:tabs>
              <w:spacing w:before="0"/>
              <w:rPr>
                <w:rFonts w:cs="Arial"/>
                <w:szCs w:val="18"/>
              </w:rPr>
            </w:pPr>
          </w:p>
          <w:p w14:paraId="3402770E" w14:textId="77777777" w:rsidR="002A14F0" w:rsidRPr="00C90786" w:rsidRDefault="002A14F0" w:rsidP="00C54154">
            <w:pPr>
              <w:pStyle w:val="FFWLevel2"/>
              <w:numPr>
                <w:ilvl w:val="0"/>
                <w:numId w:val="0"/>
              </w:numPr>
              <w:tabs>
                <w:tab w:val="left" w:pos="210"/>
              </w:tabs>
              <w:spacing w:before="0"/>
              <w:rPr>
                <w:rFonts w:cs="Arial"/>
                <w:szCs w:val="18"/>
              </w:rPr>
            </w:pPr>
          </w:p>
          <w:p w14:paraId="4342D20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13.5 </w:t>
            </w:r>
            <w:r w:rsidRPr="002A14F0">
              <w:rPr>
                <w:rFonts w:cs="Arial"/>
                <w:b/>
                <w:bCs/>
                <w:szCs w:val="18"/>
              </w:rPr>
              <w:t>Source Code Delivery</w:t>
            </w:r>
            <w:r w:rsidRPr="00C90786">
              <w:rPr>
                <w:rFonts w:cs="Arial"/>
                <w:szCs w:val="18"/>
              </w:rPr>
              <w:t>. Subject to Clause 13.6, Supplier shall deliver Source Code Material for any software Deliverable within two (2) Business Days after: (a) Notification of acceptance; or (b) Customer's notice that it intends to appoint third party for remedial work.</w:t>
            </w:r>
          </w:p>
          <w:p w14:paraId="75804C67"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13.6 </w:t>
            </w:r>
            <w:r w:rsidRPr="002A14F0">
              <w:rPr>
                <w:rFonts w:cs="Arial"/>
                <w:b/>
                <w:bCs/>
                <w:szCs w:val="18"/>
              </w:rPr>
              <w:t>Exception for Supplier Materials</w:t>
            </w:r>
            <w:r w:rsidRPr="00C90786">
              <w:rPr>
                <w:rFonts w:cs="Arial"/>
                <w:szCs w:val="18"/>
              </w:rPr>
              <w:t>. Supplier need not deliver Source Code Material for Supplier Materials incorporated with Customer's prior written approval.</w:t>
            </w:r>
          </w:p>
          <w:p w14:paraId="12FFC787" w14:textId="77777777" w:rsidR="00010D56" w:rsidRDefault="00010D56" w:rsidP="00C54154">
            <w:pPr>
              <w:pStyle w:val="FFWLevel2"/>
              <w:numPr>
                <w:ilvl w:val="0"/>
                <w:numId w:val="0"/>
              </w:numPr>
              <w:tabs>
                <w:tab w:val="left" w:pos="210"/>
              </w:tabs>
              <w:spacing w:before="0"/>
              <w:rPr>
                <w:rFonts w:cs="Arial"/>
                <w:szCs w:val="18"/>
              </w:rPr>
            </w:pPr>
          </w:p>
          <w:p w14:paraId="2599B0EA" w14:textId="0AEFE433" w:rsidR="00010D5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13.7 </w:t>
            </w:r>
            <w:r w:rsidRPr="002A14F0">
              <w:rPr>
                <w:rFonts w:cs="Arial"/>
                <w:b/>
                <w:bCs/>
                <w:szCs w:val="18"/>
              </w:rPr>
              <w:t>Customer Tools</w:t>
            </w:r>
            <w:r w:rsidRPr="00C90786">
              <w:rPr>
                <w:rFonts w:cs="Arial"/>
                <w:szCs w:val="18"/>
              </w:rPr>
              <w:t>. IPRs in Customer's existing proprietary techniques, materials, software, methodologies, and tools ("Customer Tools") remain vested in Customer or its clients. Supplier shall keep Customer Tools confidential and use only for providing Services.</w:t>
            </w:r>
          </w:p>
          <w:p w14:paraId="592F96E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13.8 </w:t>
            </w:r>
            <w:r w:rsidRPr="002A14F0">
              <w:rPr>
                <w:rFonts w:cs="Arial"/>
                <w:b/>
                <w:bCs/>
                <w:szCs w:val="18"/>
              </w:rPr>
              <w:t>Source Code Escrow</w:t>
            </w:r>
            <w:r w:rsidRPr="00C90786">
              <w:rPr>
                <w:rFonts w:cs="Arial"/>
                <w:szCs w:val="18"/>
              </w:rPr>
              <w:t xml:space="preserve">. If any Deliverable comprises software developed or customized for Customer, Supplier shall, at its cost and within thirty (30) days of acceptance: (a) Enter into source code escrow agreement with reputable escrow agent reasonably acceptable to Customer; (b) Deposit complete, up-to-date Source Code Material with escrow agent; (c) Ensure escrow agreement </w:t>
            </w:r>
            <w:r w:rsidRPr="00C90786">
              <w:rPr>
                <w:rFonts w:cs="Arial"/>
                <w:szCs w:val="18"/>
              </w:rPr>
              <w:lastRenderedPageBreak/>
              <w:t>provides for release to Customer upon: (</w:t>
            </w:r>
            <w:proofErr w:type="spellStart"/>
            <w:r w:rsidRPr="00C90786">
              <w:rPr>
                <w:rFonts w:cs="Arial"/>
                <w:szCs w:val="18"/>
              </w:rPr>
              <w:t>i</w:t>
            </w:r>
            <w:proofErr w:type="spellEnd"/>
            <w:r w:rsidRPr="00C90786">
              <w:rPr>
                <w:rFonts w:cs="Arial"/>
                <w:szCs w:val="18"/>
              </w:rPr>
              <w:t>) Supplier's Insolvency Event; (ii) Material uncured breach of support obligations; or (iii) Supplier ceasing to trade; (d) Deposit updated versions within ten (10) Business Days of new versions; (e) Upon release, Customer receives perpetual, worldwide, irrevocable, non-exclusive, royalty-free license to use, copy, modify, maintain, and support Source Code Material, including right to engage third parties; (f) Bear all costs of escrow establishment and maintenance.</w:t>
            </w:r>
          </w:p>
          <w:p w14:paraId="664F3759" w14:textId="77777777" w:rsidR="002A14F0" w:rsidRDefault="002A14F0" w:rsidP="00C54154">
            <w:pPr>
              <w:pStyle w:val="FFWLevel2"/>
              <w:numPr>
                <w:ilvl w:val="0"/>
                <w:numId w:val="0"/>
              </w:numPr>
              <w:tabs>
                <w:tab w:val="left" w:pos="210"/>
              </w:tabs>
              <w:spacing w:before="0"/>
              <w:rPr>
                <w:rFonts w:cs="Arial"/>
                <w:szCs w:val="18"/>
              </w:rPr>
            </w:pPr>
          </w:p>
          <w:p w14:paraId="3183B1A3" w14:textId="77777777" w:rsidR="002A14F0" w:rsidRDefault="002A14F0" w:rsidP="00C54154">
            <w:pPr>
              <w:pStyle w:val="FFWLevel2"/>
              <w:numPr>
                <w:ilvl w:val="0"/>
                <w:numId w:val="0"/>
              </w:numPr>
              <w:tabs>
                <w:tab w:val="left" w:pos="210"/>
              </w:tabs>
              <w:spacing w:before="0"/>
              <w:rPr>
                <w:rFonts w:cs="Arial"/>
                <w:szCs w:val="18"/>
              </w:rPr>
            </w:pPr>
          </w:p>
          <w:p w14:paraId="2873378E" w14:textId="77777777" w:rsidR="002A14F0" w:rsidRPr="00C90786" w:rsidRDefault="002A14F0" w:rsidP="00C54154">
            <w:pPr>
              <w:pStyle w:val="FFWLevel2"/>
              <w:numPr>
                <w:ilvl w:val="0"/>
                <w:numId w:val="0"/>
              </w:numPr>
              <w:tabs>
                <w:tab w:val="left" w:pos="210"/>
              </w:tabs>
              <w:spacing w:before="0"/>
              <w:rPr>
                <w:rFonts w:cs="Arial"/>
                <w:szCs w:val="18"/>
              </w:rPr>
            </w:pPr>
          </w:p>
          <w:p w14:paraId="11BDE95A"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 </w:t>
            </w:r>
            <w:r w:rsidRPr="002A14F0">
              <w:rPr>
                <w:rFonts w:cs="Arial"/>
                <w:b/>
                <w:bCs/>
                <w:szCs w:val="18"/>
              </w:rPr>
              <w:t>AUDIT</w:t>
            </w:r>
          </w:p>
          <w:p w14:paraId="3DADE0B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14.1 </w:t>
            </w:r>
            <w:r w:rsidRPr="002A14F0">
              <w:rPr>
                <w:rFonts w:cs="Arial"/>
                <w:b/>
                <w:bCs/>
                <w:szCs w:val="18"/>
              </w:rPr>
              <w:t>Record Keeping</w:t>
            </w:r>
            <w:r w:rsidRPr="00C90786">
              <w:rPr>
                <w:rFonts w:cs="Arial"/>
                <w:szCs w:val="18"/>
              </w:rPr>
              <w:t>. Supplier shall maintain at its principal place of business accurate written records relating to its obligations (including timesheets, invoices, expenses, costs, credit notes) during this Agreement and for six (6) years thereafter.</w:t>
            </w:r>
          </w:p>
          <w:p w14:paraId="529276B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14.2 </w:t>
            </w:r>
            <w:r w:rsidRPr="002A14F0">
              <w:rPr>
                <w:rFonts w:cs="Arial"/>
                <w:b/>
                <w:bCs/>
                <w:szCs w:val="18"/>
              </w:rPr>
              <w:t>Audit Rights</w:t>
            </w:r>
            <w:r w:rsidRPr="00C90786">
              <w:rPr>
                <w:rFonts w:cs="Arial"/>
                <w:szCs w:val="18"/>
              </w:rPr>
              <w:t>. Supplier shall permit Customer, its clients, or authorized representatives to inspect records upon reasonable written notice to assess compliance with this Agreement.</w:t>
            </w:r>
          </w:p>
          <w:p w14:paraId="57E21B95"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14.3 </w:t>
            </w:r>
            <w:r w:rsidRPr="00E762C3">
              <w:rPr>
                <w:rFonts w:cs="Arial"/>
                <w:b/>
                <w:bCs/>
                <w:szCs w:val="18"/>
              </w:rPr>
              <w:t>Remedies for Non-Compliance</w:t>
            </w:r>
            <w:r w:rsidRPr="00C90786">
              <w:rPr>
                <w:rFonts w:cs="Arial"/>
                <w:szCs w:val="18"/>
              </w:rPr>
              <w:t>. If audit reveals overpayment or non-compliance, Supplier shall promptly rectify at its cost and refund overpayment plus audit costs.</w:t>
            </w:r>
          </w:p>
          <w:p w14:paraId="1B12A570" w14:textId="77777777" w:rsidR="000E162F" w:rsidRPr="00C90786" w:rsidRDefault="000E162F" w:rsidP="00C54154">
            <w:pPr>
              <w:pStyle w:val="FFWLevel2"/>
              <w:numPr>
                <w:ilvl w:val="0"/>
                <w:numId w:val="0"/>
              </w:numPr>
              <w:tabs>
                <w:tab w:val="left" w:pos="210"/>
              </w:tabs>
              <w:spacing w:before="0"/>
              <w:rPr>
                <w:rFonts w:cs="Arial"/>
                <w:szCs w:val="18"/>
              </w:rPr>
            </w:pPr>
          </w:p>
          <w:p w14:paraId="184904B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 </w:t>
            </w:r>
            <w:r w:rsidRPr="00E762C3">
              <w:rPr>
                <w:rFonts w:cs="Arial"/>
                <w:b/>
                <w:bCs/>
                <w:szCs w:val="18"/>
              </w:rPr>
              <w:t>DATA PROTECTION AND SECURITY</w:t>
            </w:r>
          </w:p>
          <w:p w14:paraId="44459A7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15.1 </w:t>
            </w:r>
            <w:r w:rsidRPr="00E762C3">
              <w:rPr>
                <w:rFonts w:cs="Arial"/>
                <w:b/>
                <w:bCs/>
                <w:szCs w:val="18"/>
              </w:rPr>
              <w:t>Compliance</w:t>
            </w:r>
            <w:r w:rsidRPr="00C90786">
              <w:rPr>
                <w:rFonts w:cs="Arial"/>
                <w:szCs w:val="18"/>
              </w:rPr>
              <w:t>. Parties shall comply with all applicable data protection legislation, including UK GDPR and Data Protection Act 2018.</w:t>
            </w:r>
          </w:p>
          <w:p w14:paraId="3D42DE55" w14:textId="224675A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15.2 </w:t>
            </w:r>
            <w:r w:rsidRPr="00E762C3">
              <w:rPr>
                <w:rFonts w:cs="Arial"/>
                <w:b/>
                <w:bCs/>
                <w:szCs w:val="18"/>
              </w:rPr>
              <w:t>Data Processing Addendum</w:t>
            </w:r>
            <w:r w:rsidRPr="00C90786">
              <w:rPr>
                <w:rFonts w:cs="Arial"/>
                <w:szCs w:val="18"/>
              </w:rPr>
              <w:t xml:space="preserve">. Where Supplier processes personal data on behalf of Customer, the Data Processing Addendum available at </w:t>
            </w:r>
            <w:r w:rsidR="009F571C" w:rsidRPr="009F571C">
              <w:rPr>
                <w:rFonts w:cs="Arial"/>
                <w:szCs w:val="18"/>
              </w:rPr>
              <w:t>https://www.numerator.com/vendor-dpa</w:t>
            </w:r>
            <w:r w:rsidRPr="00C90786">
              <w:rPr>
                <w:rFonts w:cs="Arial"/>
                <w:szCs w:val="18"/>
              </w:rPr>
              <w:t xml:space="preserve"> shall apply.</w:t>
            </w:r>
          </w:p>
          <w:p w14:paraId="2427F59C" w14:textId="77777777" w:rsidR="00010D56" w:rsidRDefault="00010D56" w:rsidP="00C54154">
            <w:pPr>
              <w:pStyle w:val="FFWLevel2"/>
              <w:numPr>
                <w:ilvl w:val="0"/>
                <w:numId w:val="0"/>
              </w:numPr>
              <w:tabs>
                <w:tab w:val="left" w:pos="210"/>
              </w:tabs>
              <w:spacing w:before="0"/>
              <w:rPr>
                <w:rFonts w:cs="Arial"/>
                <w:szCs w:val="18"/>
              </w:rPr>
            </w:pPr>
          </w:p>
          <w:p w14:paraId="4958315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15.3 </w:t>
            </w:r>
            <w:r w:rsidRPr="00E762C3">
              <w:rPr>
                <w:rFonts w:cs="Arial"/>
                <w:b/>
                <w:bCs/>
                <w:szCs w:val="18"/>
              </w:rPr>
              <w:t>Breach Notification</w:t>
            </w:r>
            <w:r w:rsidRPr="00C90786">
              <w:rPr>
                <w:rFonts w:cs="Arial"/>
                <w:szCs w:val="18"/>
              </w:rPr>
              <w:t>. Supplier shall notify Customer within twenty-four (24) hours of any data breach.</w:t>
            </w:r>
          </w:p>
          <w:p w14:paraId="5769442C" w14:textId="77777777" w:rsidR="00C90786" w:rsidRPr="00E762C3" w:rsidRDefault="00C90786" w:rsidP="00C54154">
            <w:pPr>
              <w:pStyle w:val="FFWLevel2"/>
              <w:numPr>
                <w:ilvl w:val="0"/>
                <w:numId w:val="0"/>
              </w:numPr>
              <w:tabs>
                <w:tab w:val="left" w:pos="210"/>
              </w:tabs>
              <w:spacing w:before="0"/>
              <w:rPr>
                <w:rFonts w:cs="Arial"/>
                <w:b/>
                <w:bCs/>
                <w:szCs w:val="18"/>
              </w:rPr>
            </w:pPr>
            <w:r w:rsidRPr="00C90786">
              <w:rPr>
                <w:rFonts w:cs="Arial"/>
                <w:szCs w:val="18"/>
              </w:rPr>
              <w:t xml:space="preserve">16. </w:t>
            </w:r>
            <w:r w:rsidRPr="00E762C3">
              <w:rPr>
                <w:rFonts w:cs="Arial"/>
                <w:b/>
                <w:bCs/>
                <w:szCs w:val="18"/>
              </w:rPr>
              <w:t>INDEMNIFICATION</w:t>
            </w:r>
          </w:p>
          <w:p w14:paraId="7C6931F5" w14:textId="77777777" w:rsidR="00C90786" w:rsidRPr="00C90786" w:rsidRDefault="00C90786" w:rsidP="00C54154">
            <w:pPr>
              <w:pStyle w:val="FFWLevel2"/>
              <w:numPr>
                <w:ilvl w:val="0"/>
                <w:numId w:val="0"/>
              </w:numPr>
              <w:tabs>
                <w:tab w:val="left" w:pos="210"/>
              </w:tabs>
              <w:spacing w:before="0"/>
              <w:rPr>
                <w:rFonts w:cs="Arial"/>
                <w:szCs w:val="18"/>
              </w:rPr>
            </w:pPr>
            <w:r w:rsidRPr="00E762C3">
              <w:rPr>
                <w:rFonts w:cs="Arial"/>
                <w:b/>
                <w:bCs/>
                <w:szCs w:val="18"/>
              </w:rPr>
              <w:t>16.1 Indemnity Obligations</w:t>
            </w:r>
            <w:r w:rsidRPr="00C90786">
              <w:rPr>
                <w:rFonts w:cs="Arial"/>
                <w:szCs w:val="18"/>
              </w:rPr>
              <w:t>. Supplier shall indemnify, defend, and hold harmless Customer, its affiliates, and their respective directors, officers, employees, and agents ("Customer Indemnitees") from all losses, claims, liabilities, costs, and expenses in connection with: (a) Death or personal injury caused by Supplier's or Supplier Personnel's acts or omissions or Supplier's breach; (b) Claims that Services, Goods, Deliverables, Software, or Documentation infringe third-party IPRs; (c) Costs of procuring substitute services where Supplier cannot perform due to lacking necessary licenses or approvals; (d) Price difference for substitute services (unless substitute is cheaper); (e) Breach of AI warranties and obligations in Clauses 3.8 and 8.4.</w:t>
            </w:r>
          </w:p>
          <w:p w14:paraId="6AAE8C5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Customer may, at Supplier's cost using Customer's counsel, participate in defence of any claim.</w:t>
            </w:r>
          </w:p>
          <w:p w14:paraId="25CEF08E" w14:textId="77777777" w:rsidR="00E762C3" w:rsidRDefault="00E762C3" w:rsidP="00C54154">
            <w:pPr>
              <w:pStyle w:val="FFWLevel2"/>
              <w:numPr>
                <w:ilvl w:val="0"/>
                <w:numId w:val="0"/>
              </w:numPr>
              <w:tabs>
                <w:tab w:val="left" w:pos="210"/>
              </w:tabs>
              <w:spacing w:before="0"/>
              <w:rPr>
                <w:rFonts w:cs="Arial"/>
                <w:szCs w:val="18"/>
              </w:rPr>
            </w:pPr>
          </w:p>
          <w:p w14:paraId="772C4E19" w14:textId="77777777" w:rsidR="00E762C3" w:rsidRPr="00C90786" w:rsidRDefault="00E762C3" w:rsidP="00C54154">
            <w:pPr>
              <w:pStyle w:val="FFWLevel2"/>
              <w:numPr>
                <w:ilvl w:val="0"/>
                <w:numId w:val="0"/>
              </w:numPr>
              <w:tabs>
                <w:tab w:val="left" w:pos="210"/>
              </w:tabs>
              <w:spacing w:before="0"/>
              <w:rPr>
                <w:rFonts w:cs="Arial"/>
                <w:szCs w:val="18"/>
              </w:rPr>
            </w:pPr>
          </w:p>
          <w:p w14:paraId="454C08D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16.2 </w:t>
            </w:r>
            <w:r w:rsidRPr="00E762C3">
              <w:rPr>
                <w:rFonts w:cs="Arial"/>
                <w:b/>
                <w:bCs/>
                <w:szCs w:val="18"/>
              </w:rPr>
              <w:t>Infringement Remedies</w:t>
            </w:r>
            <w:r w:rsidRPr="00C90786">
              <w:rPr>
                <w:rFonts w:cs="Arial"/>
                <w:szCs w:val="18"/>
              </w:rPr>
              <w:t>. If infringement claim arises, Supplier shall at its cost: (a) Secure rights for Customer to continue use on acceptable terms; or (b) Replace or modify with non-infringing substitute of equivalent performance, functionality, and utility, at no additional cost; or (c) If neither (a) nor (b) possible, notify Customer, who may: (</w:t>
            </w:r>
            <w:proofErr w:type="spellStart"/>
            <w:r w:rsidRPr="00C90786">
              <w:rPr>
                <w:rFonts w:cs="Arial"/>
                <w:szCs w:val="18"/>
              </w:rPr>
              <w:t>i</w:t>
            </w:r>
            <w:proofErr w:type="spellEnd"/>
            <w:r w:rsidRPr="00C90786">
              <w:rPr>
                <w:rFonts w:cs="Arial"/>
                <w:szCs w:val="18"/>
              </w:rPr>
              <w:t>) Require substitute with equitable Price reduction; or (ii) Terminate by written notice.</w:t>
            </w:r>
          </w:p>
          <w:p w14:paraId="6DE66635" w14:textId="77777777" w:rsidR="00E762C3" w:rsidRPr="00C90786" w:rsidRDefault="00E762C3" w:rsidP="00C54154">
            <w:pPr>
              <w:pStyle w:val="FFWLevel2"/>
              <w:numPr>
                <w:ilvl w:val="0"/>
                <w:numId w:val="0"/>
              </w:numPr>
              <w:tabs>
                <w:tab w:val="left" w:pos="210"/>
              </w:tabs>
              <w:spacing w:before="0"/>
              <w:rPr>
                <w:rFonts w:cs="Arial"/>
                <w:szCs w:val="18"/>
              </w:rPr>
            </w:pPr>
          </w:p>
          <w:p w14:paraId="10FB919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 </w:t>
            </w:r>
            <w:r w:rsidRPr="00E762C3">
              <w:rPr>
                <w:rFonts w:cs="Arial"/>
                <w:b/>
                <w:bCs/>
                <w:szCs w:val="18"/>
              </w:rPr>
              <w:t>LIABILITY</w:t>
            </w:r>
          </w:p>
          <w:p w14:paraId="1E0C5EB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17.1 </w:t>
            </w:r>
            <w:r w:rsidRPr="00E762C3">
              <w:rPr>
                <w:rFonts w:cs="Arial"/>
                <w:b/>
                <w:bCs/>
                <w:szCs w:val="18"/>
              </w:rPr>
              <w:t>Excluded Liabilities</w:t>
            </w:r>
            <w:r w:rsidRPr="00C90786">
              <w:rPr>
                <w:rFonts w:cs="Arial"/>
                <w:szCs w:val="18"/>
              </w:rPr>
              <w:t>. Nothing excludes or limits liability for:</w:t>
            </w:r>
          </w:p>
          <w:p w14:paraId="5B9B443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(a) Breach of confidentiality obligations.</w:t>
            </w:r>
          </w:p>
          <w:p w14:paraId="6E93C2DF"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(b) Indemnification obligations.</w:t>
            </w:r>
          </w:p>
          <w:p w14:paraId="35A7D24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(c) Death or personal injury from negligence.</w:t>
            </w:r>
          </w:p>
          <w:p w14:paraId="023A018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(d) Fraud or fraudulent misrepresentation.</w:t>
            </w:r>
          </w:p>
          <w:p w14:paraId="0659397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(e) Other liabilities that cannot be excluded by law.</w:t>
            </w:r>
          </w:p>
          <w:p w14:paraId="27FE3E29"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(f) Supplier's breach of Clauses 3, 8, 13, and 15.2.</w:t>
            </w:r>
          </w:p>
          <w:p w14:paraId="0A796A39" w14:textId="77777777" w:rsidR="00D24740" w:rsidRPr="00C90786" w:rsidRDefault="00D24740" w:rsidP="00C54154">
            <w:pPr>
              <w:pStyle w:val="FFWLevel2"/>
              <w:numPr>
                <w:ilvl w:val="0"/>
                <w:numId w:val="0"/>
              </w:numPr>
              <w:tabs>
                <w:tab w:val="left" w:pos="210"/>
              </w:tabs>
              <w:spacing w:before="0"/>
              <w:rPr>
                <w:rFonts w:cs="Arial"/>
                <w:szCs w:val="18"/>
              </w:rPr>
            </w:pPr>
          </w:p>
          <w:p w14:paraId="5FA370A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 xml:space="preserve">17.2 </w:t>
            </w:r>
            <w:r w:rsidRPr="00D24740">
              <w:rPr>
                <w:rFonts w:cs="Arial"/>
                <w:b/>
                <w:bCs/>
                <w:szCs w:val="18"/>
              </w:rPr>
              <w:t>Indirect Damages</w:t>
            </w:r>
            <w:r w:rsidRPr="00C90786">
              <w:rPr>
                <w:rFonts w:cs="Arial"/>
                <w:szCs w:val="18"/>
              </w:rPr>
              <w:t>. Except for Excluded Liabilities, neither party is liable for consequential, indirect, special, punitive, or incidental damages (including lost profits, business interruption, loss of information) even if advised of possibility.</w:t>
            </w:r>
          </w:p>
          <w:p w14:paraId="0E899ABD" w14:textId="77777777" w:rsidR="00D24740" w:rsidRDefault="00D24740" w:rsidP="00C54154">
            <w:pPr>
              <w:pStyle w:val="FFWLevel2"/>
              <w:numPr>
                <w:ilvl w:val="0"/>
                <w:numId w:val="0"/>
              </w:numPr>
              <w:tabs>
                <w:tab w:val="left" w:pos="210"/>
              </w:tabs>
              <w:spacing w:before="0"/>
              <w:rPr>
                <w:rFonts w:cs="Arial"/>
                <w:szCs w:val="18"/>
              </w:rPr>
            </w:pPr>
          </w:p>
          <w:p w14:paraId="1C2538A8"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17.3 </w:t>
            </w:r>
            <w:r w:rsidRPr="00D24740">
              <w:rPr>
                <w:rFonts w:cs="Arial"/>
                <w:b/>
                <w:bCs/>
                <w:szCs w:val="18"/>
              </w:rPr>
              <w:t>Customer Liability Cap</w:t>
            </w:r>
            <w:r w:rsidRPr="00C90786">
              <w:rPr>
                <w:rFonts w:cs="Arial"/>
                <w:szCs w:val="18"/>
              </w:rPr>
              <w:t>. Except for Excluded Liabilities, Customer's aggregate liability shall not exceed the greater of: (a) £100,000; or (b) Total fees paid or payable in the twelve (12) months preceding the claim.</w:t>
            </w:r>
          </w:p>
          <w:p w14:paraId="5AFB449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17.4 </w:t>
            </w:r>
            <w:r w:rsidRPr="00D24740">
              <w:rPr>
                <w:rFonts w:cs="Arial"/>
                <w:b/>
                <w:bCs/>
                <w:szCs w:val="18"/>
              </w:rPr>
              <w:t>Supplier Liability Cap</w:t>
            </w:r>
            <w:r w:rsidRPr="00C90786">
              <w:rPr>
                <w:rFonts w:cs="Arial"/>
                <w:szCs w:val="18"/>
              </w:rPr>
              <w:t>. Except for Excluded Liabilities, Supplier's aggregate liability shall not exceed the greater of: (a) £1,000,000; or (b) Three (3) times total fees paid or payable.</w:t>
            </w:r>
          </w:p>
          <w:p w14:paraId="74F1C5D5" w14:textId="77777777" w:rsidR="00D24740" w:rsidRPr="00C90786" w:rsidRDefault="00D24740" w:rsidP="00C54154">
            <w:pPr>
              <w:pStyle w:val="FFWLevel2"/>
              <w:numPr>
                <w:ilvl w:val="0"/>
                <w:numId w:val="0"/>
              </w:numPr>
              <w:tabs>
                <w:tab w:val="left" w:pos="210"/>
              </w:tabs>
              <w:spacing w:before="0"/>
              <w:rPr>
                <w:rFonts w:cs="Arial"/>
                <w:szCs w:val="18"/>
              </w:rPr>
            </w:pPr>
          </w:p>
          <w:p w14:paraId="7482701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18. </w:t>
            </w:r>
            <w:r w:rsidRPr="00D24740">
              <w:rPr>
                <w:rFonts w:cs="Arial"/>
                <w:b/>
                <w:bCs/>
                <w:szCs w:val="18"/>
              </w:rPr>
              <w:t>INSURANCE</w:t>
            </w:r>
          </w:p>
          <w:p w14:paraId="4B127D5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18.1 </w:t>
            </w:r>
            <w:r w:rsidRPr="00D24740">
              <w:rPr>
                <w:rFonts w:cs="Arial"/>
                <w:b/>
                <w:bCs/>
                <w:szCs w:val="18"/>
              </w:rPr>
              <w:t>Required Coverage</w:t>
            </w:r>
            <w:r w:rsidRPr="00C90786">
              <w:rPr>
                <w:rFonts w:cs="Arial"/>
                <w:szCs w:val="18"/>
              </w:rPr>
              <w:t>. Supplier shall, at its cost, maintain for the Agreement duration and six (6) years thereafter:</w:t>
            </w:r>
          </w:p>
          <w:p w14:paraId="1F5F56F0" w14:textId="77777777" w:rsidR="00C90786" w:rsidRPr="00D24740"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(a) </w:t>
            </w:r>
            <w:r w:rsidRPr="00D24740">
              <w:rPr>
                <w:rFonts w:cs="Arial"/>
                <w:szCs w:val="18"/>
              </w:rPr>
              <w:t>Public Liability insurance: £5,000,000 per occurrence.</w:t>
            </w:r>
          </w:p>
          <w:p w14:paraId="2796F0FB" w14:textId="77777777" w:rsidR="00C90786" w:rsidRPr="00D24740" w:rsidRDefault="00C90786" w:rsidP="00C54154">
            <w:pPr>
              <w:pStyle w:val="FFWLevel2"/>
              <w:numPr>
                <w:ilvl w:val="0"/>
                <w:numId w:val="0"/>
              </w:numPr>
              <w:tabs>
                <w:tab w:val="left" w:pos="210"/>
              </w:tabs>
              <w:spacing w:before="0"/>
              <w:rPr>
                <w:rFonts w:cs="Arial"/>
                <w:szCs w:val="18"/>
              </w:rPr>
            </w:pPr>
            <w:r w:rsidRPr="00D24740">
              <w:rPr>
                <w:rFonts w:cs="Arial"/>
                <w:szCs w:val="18"/>
              </w:rPr>
              <w:t>(b) Professional Indemnity insurance: £5,000,000 per claim and in aggregate.</w:t>
            </w:r>
          </w:p>
          <w:p w14:paraId="64A7A513" w14:textId="77777777" w:rsidR="00C90786" w:rsidRPr="00D24740" w:rsidRDefault="00C90786" w:rsidP="00C54154">
            <w:pPr>
              <w:pStyle w:val="FFWLevel2"/>
              <w:numPr>
                <w:ilvl w:val="0"/>
                <w:numId w:val="0"/>
              </w:numPr>
              <w:tabs>
                <w:tab w:val="left" w:pos="210"/>
              </w:tabs>
              <w:spacing w:before="0"/>
              <w:rPr>
                <w:rFonts w:cs="Arial"/>
                <w:szCs w:val="18"/>
              </w:rPr>
            </w:pPr>
            <w:r w:rsidRPr="00D24740">
              <w:rPr>
                <w:rFonts w:cs="Arial"/>
                <w:szCs w:val="18"/>
              </w:rPr>
              <w:t>(c) Cyber Liability insurance: £5,000,000 per claim and in aggregate.</w:t>
            </w:r>
          </w:p>
          <w:p w14:paraId="0E74A638" w14:textId="77777777" w:rsidR="00C90786" w:rsidRDefault="00C90786" w:rsidP="00C54154">
            <w:pPr>
              <w:pStyle w:val="FFWLevel2"/>
              <w:numPr>
                <w:ilvl w:val="0"/>
                <w:numId w:val="0"/>
              </w:numPr>
              <w:tabs>
                <w:tab w:val="left" w:pos="210"/>
              </w:tabs>
              <w:spacing w:before="0"/>
              <w:rPr>
                <w:rFonts w:cs="Arial"/>
                <w:szCs w:val="18"/>
              </w:rPr>
            </w:pPr>
            <w:r w:rsidRPr="00D24740">
              <w:rPr>
                <w:rFonts w:cs="Arial"/>
                <w:szCs w:val="18"/>
              </w:rPr>
              <w:t>(d) Employer's Liability insurance: £5,000,000 per occurrence.</w:t>
            </w:r>
          </w:p>
          <w:p w14:paraId="52E157F0" w14:textId="77777777" w:rsidR="004B4CE2" w:rsidRPr="00D24740" w:rsidRDefault="004B4CE2" w:rsidP="00C54154">
            <w:pPr>
              <w:pStyle w:val="FFWLevel2"/>
              <w:numPr>
                <w:ilvl w:val="0"/>
                <w:numId w:val="0"/>
              </w:numPr>
              <w:tabs>
                <w:tab w:val="left" w:pos="210"/>
              </w:tabs>
              <w:spacing w:before="0"/>
              <w:rPr>
                <w:rFonts w:cs="Arial"/>
                <w:szCs w:val="18"/>
              </w:rPr>
            </w:pPr>
          </w:p>
          <w:p w14:paraId="2C195D6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18.2 </w:t>
            </w:r>
            <w:r w:rsidRPr="00D24740">
              <w:rPr>
                <w:rFonts w:cs="Arial"/>
                <w:b/>
                <w:bCs/>
                <w:szCs w:val="18"/>
              </w:rPr>
              <w:t>Evidence and Additional Insured</w:t>
            </w:r>
            <w:r w:rsidRPr="00C90786">
              <w:rPr>
                <w:rFonts w:cs="Arial"/>
                <w:szCs w:val="18"/>
              </w:rPr>
              <w:t>. Supplier shall provide certificates of insurance on request and name Customer as additional insured on Public Liability and (where commercially available) Professional Indemnity and Cyber Liability policies.</w:t>
            </w:r>
          </w:p>
          <w:p w14:paraId="2F34DE29" w14:textId="77777777" w:rsidR="00D24740" w:rsidRPr="00C90786" w:rsidRDefault="00D24740" w:rsidP="00C54154">
            <w:pPr>
              <w:pStyle w:val="FFWLevel2"/>
              <w:numPr>
                <w:ilvl w:val="0"/>
                <w:numId w:val="0"/>
              </w:numPr>
              <w:tabs>
                <w:tab w:val="left" w:pos="210"/>
              </w:tabs>
              <w:spacing w:before="0"/>
              <w:rPr>
                <w:rFonts w:cs="Arial"/>
                <w:szCs w:val="18"/>
              </w:rPr>
            </w:pPr>
          </w:p>
          <w:p w14:paraId="6422097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 </w:t>
            </w:r>
            <w:r w:rsidRPr="00D24740">
              <w:rPr>
                <w:rFonts w:cs="Arial"/>
                <w:b/>
                <w:bCs/>
                <w:szCs w:val="18"/>
              </w:rPr>
              <w:t>TERMINATION</w:t>
            </w:r>
          </w:p>
          <w:p w14:paraId="08D1350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19.1 </w:t>
            </w:r>
            <w:r w:rsidRPr="00D24740">
              <w:rPr>
                <w:rFonts w:cs="Arial"/>
                <w:b/>
                <w:bCs/>
                <w:szCs w:val="18"/>
              </w:rPr>
              <w:t>Customer Termination Rights</w:t>
            </w:r>
            <w:r w:rsidRPr="00C90786">
              <w:rPr>
                <w:rFonts w:cs="Arial"/>
                <w:szCs w:val="18"/>
              </w:rPr>
              <w:t>. Customer may terminate by written notice: (a) If Supplier commits material irremediable breach, or fails to remedy remediable breach within thirty (30) days of notice; (b) If Supplier suffers Insolvency Event; (c) If Supplier breaches Clause 8.1 (g) (Applicable Laws), Clause 11 (Confidentiality), Clause 15 (Data Protection), Clause 23 (Anti-Corruption), or Clause 24 (Modern Slavery); (d) For convenience on thirty (30) days' notice; (e) For Goods, at any time before Delivery.</w:t>
            </w:r>
          </w:p>
          <w:p w14:paraId="7F905786" w14:textId="77777777" w:rsidR="00BE7BEE" w:rsidRDefault="00BE7BEE" w:rsidP="00C54154">
            <w:pPr>
              <w:pStyle w:val="FFWLevel2"/>
              <w:numPr>
                <w:ilvl w:val="0"/>
                <w:numId w:val="0"/>
              </w:numPr>
              <w:tabs>
                <w:tab w:val="left" w:pos="210"/>
              </w:tabs>
              <w:spacing w:before="0"/>
              <w:rPr>
                <w:rFonts w:cs="Arial"/>
                <w:szCs w:val="18"/>
              </w:rPr>
            </w:pPr>
          </w:p>
          <w:p w14:paraId="7D9E06BE" w14:textId="77777777" w:rsidR="00BE7BEE" w:rsidRPr="00C90786" w:rsidRDefault="00BE7BEE" w:rsidP="00C54154">
            <w:pPr>
              <w:pStyle w:val="FFWLevel2"/>
              <w:numPr>
                <w:ilvl w:val="0"/>
                <w:numId w:val="0"/>
              </w:numPr>
              <w:tabs>
                <w:tab w:val="left" w:pos="210"/>
              </w:tabs>
              <w:spacing w:before="0"/>
              <w:rPr>
                <w:rFonts w:cs="Arial"/>
                <w:szCs w:val="18"/>
              </w:rPr>
            </w:pPr>
          </w:p>
          <w:p w14:paraId="5CEB31F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19.2 </w:t>
            </w:r>
            <w:r w:rsidRPr="00BE7BEE">
              <w:rPr>
                <w:rFonts w:cs="Arial"/>
                <w:b/>
                <w:bCs/>
                <w:szCs w:val="18"/>
              </w:rPr>
              <w:t>Supplier Termination Rights</w:t>
            </w:r>
            <w:r w:rsidRPr="00C90786">
              <w:rPr>
                <w:rFonts w:cs="Arial"/>
                <w:szCs w:val="18"/>
              </w:rPr>
              <w:t>. Supplier may terminate by written notice: (a) If Customer suffers Insolvency Event (where permitted by law); or (b) Per Clause 20 (Force Majeure).</w:t>
            </w:r>
          </w:p>
          <w:p w14:paraId="0B912F3C" w14:textId="77777777" w:rsidR="00774F67" w:rsidRPr="00C90786" w:rsidRDefault="00774F67" w:rsidP="00C54154">
            <w:pPr>
              <w:pStyle w:val="FFWLevel2"/>
              <w:numPr>
                <w:ilvl w:val="0"/>
                <w:numId w:val="0"/>
              </w:numPr>
              <w:tabs>
                <w:tab w:val="left" w:pos="210"/>
              </w:tabs>
              <w:spacing w:before="0"/>
              <w:rPr>
                <w:rFonts w:cs="Arial"/>
                <w:szCs w:val="18"/>
              </w:rPr>
            </w:pPr>
          </w:p>
          <w:p w14:paraId="45E9B3D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19.3 </w:t>
            </w:r>
            <w:r w:rsidRPr="00774F67">
              <w:rPr>
                <w:rFonts w:cs="Arial"/>
                <w:b/>
                <w:bCs/>
                <w:szCs w:val="18"/>
              </w:rPr>
              <w:t>Survival</w:t>
            </w:r>
            <w:r w:rsidRPr="00C90786">
              <w:rPr>
                <w:rFonts w:cs="Arial"/>
                <w:szCs w:val="18"/>
              </w:rPr>
              <w:t>. The following survive termination: Clauses 5, 10, 11 (subject to 11.3), 13.2, 13.3, 13.8, 14, 16, 17, 18, 19.3, 19.5, and 26.</w:t>
            </w:r>
          </w:p>
          <w:p w14:paraId="59977C66" w14:textId="77777777" w:rsidR="0059762A" w:rsidRPr="00C90786" w:rsidRDefault="0059762A" w:rsidP="00C54154">
            <w:pPr>
              <w:pStyle w:val="FFWLevel2"/>
              <w:numPr>
                <w:ilvl w:val="0"/>
                <w:numId w:val="0"/>
              </w:numPr>
              <w:tabs>
                <w:tab w:val="left" w:pos="210"/>
              </w:tabs>
              <w:spacing w:before="0"/>
              <w:rPr>
                <w:rFonts w:cs="Arial"/>
                <w:szCs w:val="18"/>
              </w:rPr>
            </w:pPr>
          </w:p>
          <w:p w14:paraId="31A42AE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19.4 </w:t>
            </w:r>
            <w:r w:rsidRPr="00774F67">
              <w:rPr>
                <w:rFonts w:cs="Arial"/>
                <w:b/>
                <w:bCs/>
                <w:szCs w:val="18"/>
              </w:rPr>
              <w:t>Accrued Rights</w:t>
            </w:r>
            <w:r w:rsidRPr="00C90786">
              <w:rPr>
                <w:rFonts w:cs="Arial"/>
                <w:szCs w:val="18"/>
              </w:rPr>
              <w:t>. Termination does not prejudice accrued rights, which are in addition to other remedies.</w:t>
            </w:r>
          </w:p>
          <w:p w14:paraId="020E887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19.5 </w:t>
            </w:r>
            <w:r w:rsidRPr="00774F67">
              <w:rPr>
                <w:rFonts w:cs="Arial"/>
                <w:b/>
                <w:bCs/>
                <w:szCs w:val="18"/>
              </w:rPr>
              <w:t>Step-In Rights</w:t>
            </w:r>
            <w:r w:rsidRPr="00C90786">
              <w:rPr>
                <w:rFonts w:cs="Arial"/>
                <w:szCs w:val="18"/>
              </w:rPr>
              <w:t>. If Supplier: (a) Commits critical material breach and fails to remedy within five (5) Business Days; (b) Suffers security breach it fails to contain promptly; or (c) Cannot perform Services for five (5) Business Days;</w:t>
            </w:r>
          </w:p>
          <w:p w14:paraId="0295AE4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Customer may, by written notice, exercise step-in rights to manage and perform affected Services (itself or via third party) until Supplier demonstrates ability to resume compliance.</w:t>
            </w:r>
          </w:p>
          <w:p w14:paraId="434A742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During step-in: (</w:t>
            </w:r>
            <w:proofErr w:type="spellStart"/>
            <w:r w:rsidRPr="00C90786">
              <w:rPr>
                <w:rFonts w:cs="Arial"/>
                <w:szCs w:val="18"/>
              </w:rPr>
              <w:t>i</w:t>
            </w:r>
            <w:proofErr w:type="spellEnd"/>
            <w:r w:rsidRPr="00C90786">
              <w:rPr>
                <w:rFonts w:cs="Arial"/>
                <w:szCs w:val="18"/>
              </w:rPr>
              <w:t>) Supplier shall provide full cooperation, access to premises, systems, Customer Data, and records; (ii) Customer not liable to pay Supplier for Services performed during step-in; (iii) Supplier indemnifies Customer for step-in costs (Customer may set off); (iv) Supplier remains liable for obligations except as performed by Customer.</w:t>
            </w:r>
          </w:p>
          <w:p w14:paraId="402DB68E" w14:textId="53766EDB" w:rsidR="00774F67" w:rsidRDefault="00C90786" w:rsidP="00C54154">
            <w:pPr>
              <w:pStyle w:val="FFWLevel2"/>
              <w:numPr>
                <w:ilvl w:val="0"/>
                <w:numId w:val="0"/>
              </w:numPr>
              <w:tabs>
                <w:tab w:val="left" w:pos="210"/>
              </w:tabs>
              <w:spacing w:before="0"/>
              <w:rPr>
                <w:rFonts w:cs="Arial"/>
                <w:szCs w:val="18"/>
              </w:rPr>
            </w:pPr>
            <w:r w:rsidRPr="00C90786">
              <w:rPr>
                <w:rFonts w:cs="Arial"/>
                <w:szCs w:val="18"/>
              </w:rPr>
              <w:t>Once remedied, Customer shall work with Supplier for smooth transition back.</w:t>
            </w:r>
          </w:p>
          <w:p w14:paraId="44FAF440" w14:textId="77777777" w:rsidR="00010D56" w:rsidRDefault="00010D56" w:rsidP="00C54154">
            <w:pPr>
              <w:pStyle w:val="FFWLevel2"/>
              <w:numPr>
                <w:ilvl w:val="0"/>
                <w:numId w:val="0"/>
              </w:numPr>
              <w:tabs>
                <w:tab w:val="left" w:pos="210"/>
              </w:tabs>
              <w:spacing w:before="0"/>
              <w:rPr>
                <w:rFonts w:cs="Arial"/>
                <w:szCs w:val="18"/>
              </w:rPr>
            </w:pPr>
          </w:p>
          <w:p w14:paraId="12316DEE" w14:textId="77777777" w:rsidR="00042767" w:rsidRDefault="00042767" w:rsidP="00C54154">
            <w:pPr>
              <w:pStyle w:val="FFWLevel2"/>
              <w:numPr>
                <w:ilvl w:val="0"/>
                <w:numId w:val="0"/>
              </w:numPr>
              <w:tabs>
                <w:tab w:val="left" w:pos="210"/>
              </w:tabs>
              <w:spacing w:before="0"/>
              <w:rPr>
                <w:rFonts w:cs="Arial"/>
                <w:szCs w:val="18"/>
              </w:rPr>
            </w:pPr>
          </w:p>
          <w:p w14:paraId="7E5FBD92" w14:textId="01EA3CF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20. </w:t>
            </w:r>
            <w:r w:rsidRPr="00774F67">
              <w:rPr>
                <w:rFonts w:cs="Arial"/>
                <w:b/>
                <w:bCs/>
                <w:szCs w:val="18"/>
              </w:rPr>
              <w:t>FORCE MAJEURE</w:t>
            </w:r>
          </w:p>
          <w:p w14:paraId="39F8790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20.1 If a party ("Affected Party") cannot perform due to Force Majeure, relevant obligations are suspended (including payment) for </w:t>
            </w:r>
            <w:r w:rsidRPr="00C90786">
              <w:rPr>
                <w:rFonts w:cs="Arial"/>
                <w:szCs w:val="18"/>
              </w:rPr>
              <w:lastRenderedPageBreak/>
              <w:t>the Force Majeure duration, provided suspension is no greater than required.</w:t>
            </w:r>
          </w:p>
          <w:p w14:paraId="0C471C05"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20.2 If Force Majeure continues beyond one (1) month, the non-affected party may terminate immediately by written notice.</w:t>
            </w:r>
          </w:p>
          <w:p w14:paraId="1F0A9A9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 </w:t>
            </w:r>
            <w:r w:rsidRPr="00774F67">
              <w:rPr>
                <w:rFonts w:cs="Arial"/>
                <w:b/>
                <w:bCs/>
                <w:szCs w:val="18"/>
              </w:rPr>
              <w:t>ASSIGNMENT AND SUBCONTRACTING</w:t>
            </w:r>
          </w:p>
          <w:p w14:paraId="74D8BA10"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21.1 </w:t>
            </w:r>
            <w:r w:rsidRPr="00774F67">
              <w:rPr>
                <w:rFonts w:cs="Arial"/>
                <w:b/>
                <w:bCs/>
                <w:szCs w:val="18"/>
              </w:rPr>
              <w:t>Customer Assignment</w:t>
            </w:r>
            <w:r w:rsidRPr="00C90786">
              <w:rPr>
                <w:rFonts w:cs="Arial"/>
                <w:szCs w:val="18"/>
              </w:rPr>
              <w:t>. Customer may assign to: (a) an affiliate; (b) successor from merger or sale; or (c) entity acquiring substantially all relevant assets. Customer shall notify Supplier.</w:t>
            </w:r>
          </w:p>
          <w:p w14:paraId="6BC89389" w14:textId="77777777" w:rsidR="00774F67" w:rsidRPr="00C90786" w:rsidRDefault="00774F67" w:rsidP="00C54154">
            <w:pPr>
              <w:pStyle w:val="FFWLevel2"/>
              <w:numPr>
                <w:ilvl w:val="0"/>
                <w:numId w:val="0"/>
              </w:numPr>
              <w:tabs>
                <w:tab w:val="left" w:pos="210"/>
              </w:tabs>
              <w:spacing w:before="0"/>
              <w:rPr>
                <w:rFonts w:cs="Arial"/>
                <w:szCs w:val="18"/>
              </w:rPr>
            </w:pPr>
          </w:p>
          <w:p w14:paraId="3966EE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21.2 </w:t>
            </w:r>
            <w:r w:rsidRPr="00774F67">
              <w:rPr>
                <w:rFonts w:cs="Arial"/>
                <w:b/>
                <w:bCs/>
                <w:szCs w:val="18"/>
              </w:rPr>
              <w:t>Supplier Assignment</w:t>
            </w:r>
            <w:r w:rsidRPr="00C90786">
              <w:rPr>
                <w:rFonts w:cs="Arial"/>
                <w:szCs w:val="18"/>
              </w:rPr>
              <w:t>. Supplier may not assign without Customer's prior written consent.</w:t>
            </w:r>
          </w:p>
          <w:p w14:paraId="3CDE337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21.3 </w:t>
            </w:r>
            <w:r w:rsidRPr="00774F67">
              <w:rPr>
                <w:rFonts w:cs="Arial"/>
                <w:b/>
                <w:bCs/>
                <w:szCs w:val="18"/>
              </w:rPr>
              <w:t>Subcontracting</w:t>
            </w:r>
            <w:r w:rsidRPr="00C90786">
              <w:rPr>
                <w:rFonts w:cs="Arial"/>
                <w:szCs w:val="18"/>
              </w:rPr>
              <w:t>. Supplier shall not subcontract without Customer's prior written consent. Customer's approval does not waive rights. Supplier remains fully responsible for subcontractors. No contractual relationship created between Customer and subcontractors.</w:t>
            </w:r>
          </w:p>
          <w:p w14:paraId="3368476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22.</w:t>
            </w:r>
            <w:r w:rsidRPr="00774F67">
              <w:rPr>
                <w:rFonts w:cs="Arial"/>
                <w:b/>
                <w:bCs/>
                <w:szCs w:val="18"/>
              </w:rPr>
              <w:t xml:space="preserve"> SUPPLIER PERSONNEL</w:t>
            </w:r>
          </w:p>
          <w:p w14:paraId="4288DE1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22.1 </w:t>
            </w:r>
            <w:r w:rsidRPr="00774F67">
              <w:rPr>
                <w:rFonts w:cs="Arial"/>
                <w:b/>
                <w:bCs/>
                <w:szCs w:val="18"/>
              </w:rPr>
              <w:t>General Obligations</w:t>
            </w:r>
            <w:r w:rsidRPr="00C90786">
              <w:rPr>
                <w:rFonts w:cs="Arial"/>
                <w:szCs w:val="18"/>
              </w:rPr>
              <w:t>. Where Order specifies Services, Supplier shall: (a) Be responsible for management and supervision of Supplier Personnel; (b) Ensure Supplier Personnel comply with Customer workplace policies; (c) Ensure adequate personnel, facilities, and resources; (d) Use best efforts to ensure continuity of personnel; (e) Replace personnel who fail to perform with reasonable skill and care, promptly with qualified replacement.</w:t>
            </w:r>
          </w:p>
          <w:p w14:paraId="17BDDD3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22.2 </w:t>
            </w:r>
            <w:r w:rsidRPr="00774F67">
              <w:rPr>
                <w:rFonts w:cs="Arial"/>
                <w:b/>
                <w:bCs/>
                <w:szCs w:val="18"/>
              </w:rPr>
              <w:t>Key Personnel</w:t>
            </w:r>
            <w:r w:rsidRPr="00C90786">
              <w:rPr>
                <w:rFonts w:cs="Arial"/>
                <w:szCs w:val="18"/>
              </w:rPr>
              <w:t>. Supplier shall appoint persons named in Order as Key Personnel. Key Personnel shall be retained as required and have authority for their responsibilities.</w:t>
            </w:r>
          </w:p>
          <w:p w14:paraId="69DD8423"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22.3 </w:t>
            </w:r>
            <w:r w:rsidRPr="00774F67">
              <w:rPr>
                <w:rFonts w:cs="Arial"/>
                <w:b/>
                <w:bCs/>
                <w:szCs w:val="18"/>
              </w:rPr>
              <w:t>Restrictions on Changes</w:t>
            </w:r>
            <w:r w:rsidRPr="00C90786">
              <w:rPr>
                <w:rFonts w:cs="Arial"/>
                <w:szCs w:val="18"/>
              </w:rPr>
              <w:t>. Supplier shall not remove, replace, or limit Key Personnel unless: (a) Requested by Customer or with Customer's consent; (b) Long-term sick leave; (c) Relevant Services completed; or (d) Voluntary resignation.</w:t>
            </w:r>
          </w:p>
          <w:p w14:paraId="7DC715F6" w14:textId="77777777" w:rsidR="00042767" w:rsidRDefault="00042767" w:rsidP="00C54154">
            <w:pPr>
              <w:pStyle w:val="FFWLevel2"/>
              <w:numPr>
                <w:ilvl w:val="0"/>
                <w:numId w:val="0"/>
              </w:numPr>
              <w:tabs>
                <w:tab w:val="left" w:pos="210"/>
              </w:tabs>
              <w:spacing w:before="0"/>
              <w:rPr>
                <w:rFonts w:cs="Arial"/>
                <w:szCs w:val="18"/>
              </w:rPr>
            </w:pPr>
          </w:p>
          <w:p w14:paraId="7223332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22.4 </w:t>
            </w:r>
            <w:r w:rsidRPr="00774F67">
              <w:rPr>
                <w:rFonts w:cs="Arial"/>
                <w:b/>
                <w:bCs/>
                <w:szCs w:val="18"/>
              </w:rPr>
              <w:t>Notification</w:t>
            </w:r>
            <w:r w:rsidRPr="00C90786">
              <w:rPr>
                <w:rFonts w:cs="Arial"/>
                <w:szCs w:val="18"/>
              </w:rPr>
              <w:t>. Supplier shall inform Customer of replacement identity and background as soon as identified.</w:t>
            </w:r>
          </w:p>
          <w:p w14:paraId="4B6DD2A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22.5 </w:t>
            </w:r>
            <w:r w:rsidRPr="00774F67">
              <w:rPr>
                <w:rFonts w:cs="Arial"/>
                <w:b/>
                <w:bCs/>
                <w:szCs w:val="18"/>
              </w:rPr>
              <w:t>Vacancy Limits</w:t>
            </w:r>
            <w:r w:rsidRPr="00C90786">
              <w:rPr>
                <w:rFonts w:cs="Arial"/>
                <w:szCs w:val="18"/>
              </w:rPr>
              <w:t>. Key Personnel roles shall not be vacant more than ten (10) Business Days (or one (1) month for resignation, death, illness, or dismissal).</w:t>
            </w:r>
          </w:p>
          <w:p w14:paraId="4F37442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22.6 </w:t>
            </w:r>
            <w:r w:rsidRPr="00774F67">
              <w:rPr>
                <w:rFonts w:cs="Arial"/>
                <w:b/>
                <w:bCs/>
                <w:szCs w:val="18"/>
              </w:rPr>
              <w:t>Screening and Authorization</w:t>
            </w:r>
            <w:r w:rsidRPr="00C90786">
              <w:rPr>
                <w:rFonts w:cs="Arial"/>
                <w:szCs w:val="18"/>
              </w:rPr>
              <w:t>. Supplier warrants Supplier Personnel: (a) Are appropriately screened per Customer instructions; have no unspent criminal convictions; (b) Are entitled to work in the territory; (c) Carry appropriate identification at Customer premises.</w:t>
            </w:r>
          </w:p>
          <w:p w14:paraId="12E02D27" w14:textId="77777777" w:rsidR="00774F67" w:rsidRDefault="00774F67" w:rsidP="00C54154">
            <w:pPr>
              <w:pStyle w:val="FFWLevel2"/>
              <w:numPr>
                <w:ilvl w:val="0"/>
                <w:numId w:val="0"/>
              </w:numPr>
              <w:tabs>
                <w:tab w:val="left" w:pos="210"/>
              </w:tabs>
              <w:spacing w:before="0"/>
              <w:rPr>
                <w:rFonts w:cs="Arial"/>
                <w:szCs w:val="18"/>
              </w:rPr>
            </w:pPr>
          </w:p>
          <w:p w14:paraId="163DA2AC" w14:textId="77777777" w:rsidR="00C90786" w:rsidRPr="00774F67" w:rsidRDefault="00C90786" w:rsidP="00C54154">
            <w:pPr>
              <w:pStyle w:val="FFWLevel2"/>
              <w:numPr>
                <w:ilvl w:val="0"/>
                <w:numId w:val="0"/>
              </w:numPr>
              <w:tabs>
                <w:tab w:val="left" w:pos="210"/>
              </w:tabs>
              <w:spacing w:before="0"/>
              <w:rPr>
                <w:rFonts w:cs="Arial"/>
                <w:b/>
                <w:bCs/>
                <w:szCs w:val="18"/>
              </w:rPr>
            </w:pPr>
            <w:r w:rsidRPr="00C90786">
              <w:rPr>
                <w:rFonts w:cs="Arial"/>
                <w:szCs w:val="18"/>
              </w:rPr>
              <w:t xml:space="preserve">23. </w:t>
            </w:r>
            <w:r w:rsidRPr="00774F67">
              <w:rPr>
                <w:rFonts w:cs="Arial"/>
                <w:b/>
                <w:bCs/>
                <w:szCs w:val="18"/>
              </w:rPr>
              <w:t>ANTI-CORRUPTION COMPLIANCE</w:t>
            </w:r>
          </w:p>
          <w:p w14:paraId="55965D8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23.1 </w:t>
            </w:r>
            <w:r w:rsidRPr="00774F67">
              <w:rPr>
                <w:rFonts w:cs="Arial"/>
                <w:b/>
                <w:bCs/>
                <w:szCs w:val="18"/>
              </w:rPr>
              <w:t>Obligations</w:t>
            </w:r>
            <w:r w:rsidRPr="00C90786">
              <w:rPr>
                <w:rFonts w:cs="Arial"/>
                <w:szCs w:val="18"/>
              </w:rPr>
              <w:t>. Supplier shall: (a) Comply with all anti-bribery, anti-corruption, and anti-tax evasion laws ("Anti-Corruption Laws") and procure Supplier Personnel compliance; (b) Not do anything constituting offense under Anti-Corruption Laws or placing Customer in breach; (c) Have policies and procedures for compliance and enforce them; (d) Disclose policies to Customer and allow audit; (e) Report immediately any breach or significant breach.</w:t>
            </w:r>
          </w:p>
          <w:p w14:paraId="048FC57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23.2 </w:t>
            </w:r>
            <w:r w:rsidRPr="00774F67">
              <w:rPr>
                <w:rFonts w:cs="Arial"/>
                <w:b/>
                <w:bCs/>
                <w:szCs w:val="18"/>
              </w:rPr>
              <w:t>Warranty</w:t>
            </w:r>
            <w:r w:rsidRPr="00C90786">
              <w:rPr>
                <w:rFonts w:cs="Arial"/>
                <w:szCs w:val="18"/>
              </w:rPr>
              <w:t>. Supplier warrants it has never been convicted of or settled enforcement action for Anti-Corruption Laws offense.</w:t>
            </w:r>
          </w:p>
          <w:p w14:paraId="48E1842B" w14:textId="77777777" w:rsidR="00042767" w:rsidRDefault="00042767" w:rsidP="00C54154">
            <w:pPr>
              <w:pStyle w:val="FFWLevel2"/>
              <w:numPr>
                <w:ilvl w:val="0"/>
                <w:numId w:val="0"/>
              </w:numPr>
              <w:tabs>
                <w:tab w:val="left" w:pos="210"/>
              </w:tabs>
              <w:spacing w:before="0"/>
              <w:rPr>
                <w:rFonts w:cs="Arial"/>
                <w:szCs w:val="18"/>
              </w:rPr>
            </w:pPr>
          </w:p>
          <w:p w14:paraId="7F9C9C7F" w14:textId="77777777" w:rsidR="00042767" w:rsidRDefault="00042767" w:rsidP="00C54154">
            <w:pPr>
              <w:pStyle w:val="FFWLevel2"/>
              <w:numPr>
                <w:ilvl w:val="0"/>
                <w:numId w:val="0"/>
              </w:numPr>
              <w:tabs>
                <w:tab w:val="left" w:pos="210"/>
              </w:tabs>
              <w:spacing w:before="0"/>
              <w:rPr>
                <w:rFonts w:cs="Arial"/>
                <w:szCs w:val="18"/>
              </w:rPr>
            </w:pPr>
          </w:p>
          <w:p w14:paraId="1A98090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24. </w:t>
            </w:r>
            <w:r w:rsidRPr="00C63D58">
              <w:rPr>
                <w:rFonts w:cs="Arial"/>
                <w:b/>
                <w:bCs/>
                <w:szCs w:val="18"/>
              </w:rPr>
              <w:t>MODERN SLAVERY</w:t>
            </w:r>
          </w:p>
          <w:p w14:paraId="559F295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24.1 </w:t>
            </w:r>
            <w:r w:rsidRPr="00C63D58">
              <w:rPr>
                <w:rFonts w:cs="Arial"/>
                <w:b/>
                <w:bCs/>
                <w:szCs w:val="18"/>
              </w:rPr>
              <w:t>Warranties</w:t>
            </w:r>
            <w:r w:rsidRPr="00C90786">
              <w:rPr>
                <w:rFonts w:cs="Arial"/>
                <w:szCs w:val="18"/>
              </w:rPr>
              <w:t>. Supplier warrants neither Supplier nor Supplier Personnel: (a) Has committed Modern Slavery offense; (b) Is subject to investigation or prosecution; (c) Is aware of circumstances in supply chain that could give rise to investigation.</w:t>
            </w:r>
          </w:p>
          <w:p w14:paraId="32D74A71" w14:textId="77777777" w:rsidR="00C63D58" w:rsidRDefault="00C63D58" w:rsidP="00C54154">
            <w:pPr>
              <w:pStyle w:val="FFWLevel2"/>
              <w:numPr>
                <w:ilvl w:val="0"/>
                <w:numId w:val="0"/>
              </w:numPr>
              <w:tabs>
                <w:tab w:val="left" w:pos="210"/>
              </w:tabs>
              <w:spacing w:before="0"/>
              <w:rPr>
                <w:rFonts w:cs="Arial"/>
                <w:szCs w:val="18"/>
              </w:rPr>
            </w:pPr>
          </w:p>
          <w:p w14:paraId="560283C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24.2 </w:t>
            </w:r>
            <w:r w:rsidRPr="00C63D58">
              <w:rPr>
                <w:rFonts w:cs="Arial"/>
                <w:b/>
                <w:bCs/>
                <w:szCs w:val="18"/>
              </w:rPr>
              <w:t>Notification</w:t>
            </w:r>
            <w:r w:rsidRPr="00C90786">
              <w:rPr>
                <w:rFonts w:cs="Arial"/>
                <w:szCs w:val="18"/>
              </w:rPr>
              <w:t>. Supplier shall notify Customer immediately if it becomes aware of breach or potential breach of this Clause.</w:t>
            </w:r>
          </w:p>
          <w:p w14:paraId="4E8DC308" w14:textId="77777777" w:rsidR="00C63D58" w:rsidRDefault="00C63D58" w:rsidP="00C54154">
            <w:pPr>
              <w:pStyle w:val="FFWLevel2"/>
              <w:numPr>
                <w:ilvl w:val="0"/>
                <w:numId w:val="0"/>
              </w:numPr>
              <w:tabs>
                <w:tab w:val="left" w:pos="210"/>
              </w:tabs>
              <w:spacing w:before="0"/>
              <w:rPr>
                <w:rFonts w:cs="Arial"/>
                <w:szCs w:val="18"/>
              </w:rPr>
            </w:pPr>
          </w:p>
          <w:p w14:paraId="3985CBC6" w14:textId="3992C49E"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25. </w:t>
            </w:r>
            <w:r w:rsidRPr="00C63D58">
              <w:rPr>
                <w:rFonts w:cs="Arial"/>
                <w:b/>
                <w:bCs/>
                <w:szCs w:val="18"/>
              </w:rPr>
              <w:t>TRANSFER OF PERSONNEL (TUPE</w:t>
            </w:r>
            <w:r w:rsidRPr="00C90786">
              <w:rPr>
                <w:rFonts w:cs="Arial"/>
                <w:szCs w:val="18"/>
              </w:rPr>
              <w:t>)</w:t>
            </w:r>
          </w:p>
          <w:p w14:paraId="5CE72F0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25.1 </w:t>
            </w:r>
            <w:r w:rsidRPr="00C63D58">
              <w:rPr>
                <w:rFonts w:cs="Arial"/>
                <w:b/>
                <w:bCs/>
                <w:szCs w:val="18"/>
              </w:rPr>
              <w:t>Expectation</w:t>
            </w:r>
            <w:r w:rsidRPr="00C90786">
              <w:rPr>
                <w:rFonts w:cs="Arial"/>
                <w:szCs w:val="18"/>
              </w:rPr>
              <w:t>. Parties expect Transfer Regulations will not apply on commencement ("Entry") or cessation ("Exit") of Services.</w:t>
            </w:r>
          </w:p>
          <w:p w14:paraId="4C1B58C3" w14:textId="77777777" w:rsidR="00C63D58" w:rsidRPr="00C90786" w:rsidRDefault="00C63D58" w:rsidP="00C54154">
            <w:pPr>
              <w:pStyle w:val="FFWLevel2"/>
              <w:numPr>
                <w:ilvl w:val="0"/>
                <w:numId w:val="0"/>
              </w:numPr>
              <w:tabs>
                <w:tab w:val="left" w:pos="210"/>
              </w:tabs>
              <w:spacing w:before="0"/>
              <w:rPr>
                <w:rFonts w:cs="Arial"/>
                <w:szCs w:val="18"/>
              </w:rPr>
            </w:pPr>
          </w:p>
          <w:p w14:paraId="2C0470B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 xml:space="preserve">25.2 </w:t>
            </w:r>
            <w:r w:rsidRPr="00C63D58">
              <w:rPr>
                <w:rFonts w:cs="Arial"/>
                <w:b/>
                <w:bCs/>
                <w:szCs w:val="18"/>
              </w:rPr>
              <w:t>Indemnity on Exit</w:t>
            </w:r>
            <w:r w:rsidRPr="00C90786">
              <w:rPr>
                <w:rFonts w:cs="Arial"/>
                <w:szCs w:val="18"/>
              </w:rPr>
              <w:t xml:space="preserve">. If Transfer Regulations apply or person </w:t>
            </w:r>
            <w:proofErr w:type="gramStart"/>
            <w:r w:rsidRPr="00C90786">
              <w:rPr>
                <w:rFonts w:cs="Arial"/>
                <w:szCs w:val="18"/>
              </w:rPr>
              <w:t>asserts</w:t>
            </w:r>
            <w:proofErr w:type="gramEnd"/>
            <w:r w:rsidRPr="00C90786">
              <w:rPr>
                <w:rFonts w:cs="Arial"/>
                <w:szCs w:val="18"/>
              </w:rPr>
              <w:t xml:space="preserve"> they apply on Exit, Supplier indemnifies Customer and any Incoming Supplier for all losses from: (a) Employment or termination by Supplier or claimed employment by Customer/Incoming Supplier; (b) Claims Customer/Incoming Supplier liable for Transfer Regulations breach.</w:t>
            </w:r>
          </w:p>
          <w:p w14:paraId="37D734E0" w14:textId="77777777" w:rsidR="00C63D58" w:rsidRDefault="00C63D58" w:rsidP="00C54154">
            <w:pPr>
              <w:pStyle w:val="FFWLevel2"/>
              <w:numPr>
                <w:ilvl w:val="0"/>
                <w:numId w:val="0"/>
              </w:numPr>
              <w:tabs>
                <w:tab w:val="left" w:pos="210"/>
              </w:tabs>
              <w:spacing w:before="0"/>
              <w:rPr>
                <w:rFonts w:cs="Arial"/>
                <w:szCs w:val="18"/>
              </w:rPr>
            </w:pPr>
          </w:p>
          <w:p w14:paraId="67EE3E95" w14:textId="77777777" w:rsidR="007C069B" w:rsidRDefault="007C069B" w:rsidP="00C54154">
            <w:pPr>
              <w:pStyle w:val="FFWLevel2"/>
              <w:numPr>
                <w:ilvl w:val="0"/>
                <w:numId w:val="0"/>
              </w:numPr>
              <w:tabs>
                <w:tab w:val="left" w:pos="210"/>
              </w:tabs>
              <w:spacing w:before="0"/>
              <w:rPr>
                <w:rFonts w:cs="Arial"/>
                <w:szCs w:val="18"/>
              </w:rPr>
            </w:pPr>
          </w:p>
          <w:p w14:paraId="4166084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25.3 </w:t>
            </w:r>
            <w:r w:rsidRPr="00C63D58">
              <w:rPr>
                <w:rFonts w:cs="Arial"/>
                <w:b/>
                <w:bCs/>
                <w:szCs w:val="18"/>
              </w:rPr>
              <w:t>Obligations if TUPE Applies</w:t>
            </w:r>
            <w:r w:rsidRPr="00C90786">
              <w:rPr>
                <w:rFonts w:cs="Arial"/>
                <w:szCs w:val="18"/>
              </w:rPr>
              <w:t xml:space="preserve">. If Transfer Regulations apply on Exit: (a) Supplier shall, no later than three (3) months before Exit, provide information on Exit Personnel including: identity, employer, place of work, age, service length, job title, salary, benefits, pension, holidays, terms, notice periods, collective agreements. Information must be accurate, complete, and updated. (b) Supplier shall </w:t>
            </w:r>
            <w:proofErr w:type="gramStart"/>
            <w:r w:rsidRPr="00C90786">
              <w:rPr>
                <w:rFonts w:cs="Arial"/>
                <w:szCs w:val="18"/>
              </w:rPr>
              <w:t>provide assistance</w:t>
            </w:r>
            <w:proofErr w:type="gramEnd"/>
            <w:r w:rsidRPr="00C90786">
              <w:rPr>
                <w:rFonts w:cs="Arial"/>
                <w:szCs w:val="18"/>
              </w:rPr>
              <w:t>, access, cooperation and comply with inform and consult obligations.</w:t>
            </w:r>
          </w:p>
          <w:p w14:paraId="0257A0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(c) Supplier shall not, within six (6) months before Exit, without Customer consent: (</w:t>
            </w:r>
            <w:proofErr w:type="spellStart"/>
            <w:r w:rsidRPr="00C90786">
              <w:rPr>
                <w:rFonts w:cs="Arial"/>
                <w:szCs w:val="18"/>
              </w:rPr>
              <w:t>i</w:t>
            </w:r>
            <w:proofErr w:type="spellEnd"/>
            <w:r w:rsidRPr="00C90786">
              <w:rPr>
                <w:rFonts w:cs="Arial"/>
                <w:szCs w:val="18"/>
              </w:rPr>
              <w:t>) Vary or increase terms or benefits of Exit Personnel; (ii) Give notice or terminate employment of Exit Personnel; (iii) Recruit/assign new persons to Services or increase time of non-Exit Personnel; (iv) Redeploy Exit Personnel away from Services; or (v) Amend collective agreements.</w:t>
            </w:r>
          </w:p>
          <w:p w14:paraId="1B0C244C" w14:textId="77777777" w:rsidR="005F561D" w:rsidRDefault="005F561D" w:rsidP="00C54154">
            <w:pPr>
              <w:pStyle w:val="FFWLevel2"/>
              <w:numPr>
                <w:ilvl w:val="0"/>
                <w:numId w:val="0"/>
              </w:numPr>
              <w:tabs>
                <w:tab w:val="left" w:pos="210"/>
              </w:tabs>
              <w:spacing w:before="0"/>
              <w:rPr>
                <w:rFonts w:cs="Arial"/>
                <w:szCs w:val="18"/>
              </w:rPr>
            </w:pPr>
          </w:p>
          <w:p w14:paraId="16A42DAA" w14:textId="77777777" w:rsidR="005F561D" w:rsidRPr="00C90786" w:rsidRDefault="005F561D" w:rsidP="00C54154">
            <w:pPr>
              <w:pStyle w:val="FFWLevel2"/>
              <w:numPr>
                <w:ilvl w:val="0"/>
                <w:numId w:val="0"/>
              </w:numPr>
              <w:tabs>
                <w:tab w:val="left" w:pos="210"/>
              </w:tabs>
              <w:spacing w:before="0"/>
              <w:rPr>
                <w:rFonts w:cs="Arial"/>
                <w:szCs w:val="18"/>
              </w:rPr>
            </w:pPr>
          </w:p>
          <w:p w14:paraId="76BABD8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 </w:t>
            </w:r>
            <w:r w:rsidRPr="005F561D">
              <w:rPr>
                <w:rFonts w:cs="Arial"/>
                <w:b/>
                <w:bCs/>
                <w:szCs w:val="18"/>
              </w:rPr>
              <w:t>GENERAL PROVISIONS</w:t>
            </w:r>
          </w:p>
          <w:p w14:paraId="7505808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26.1 </w:t>
            </w:r>
            <w:r w:rsidRPr="005F561D">
              <w:rPr>
                <w:rFonts w:cs="Arial"/>
                <w:b/>
                <w:bCs/>
                <w:szCs w:val="18"/>
              </w:rPr>
              <w:t>Waivers</w:t>
            </w:r>
            <w:r w:rsidRPr="00C90786">
              <w:rPr>
                <w:rFonts w:cs="Arial"/>
                <w:szCs w:val="18"/>
              </w:rPr>
              <w:t>. Waivers must be written and signed by authorized representative. Failure to require strict performance or delay in exercising rights does not constitute waiver.</w:t>
            </w:r>
          </w:p>
          <w:p w14:paraId="6F2039C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26.2 </w:t>
            </w:r>
            <w:r w:rsidRPr="005F561D">
              <w:rPr>
                <w:rFonts w:cs="Arial"/>
                <w:b/>
                <w:bCs/>
                <w:szCs w:val="18"/>
              </w:rPr>
              <w:t>Remedies Cumulative</w:t>
            </w:r>
            <w:r w:rsidRPr="00C90786">
              <w:rPr>
                <w:rFonts w:cs="Arial"/>
                <w:szCs w:val="18"/>
              </w:rPr>
              <w:t>. All remedies are cumulative and in addition to remedies at law or equity.</w:t>
            </w:r>
          </w:p>
          <w:p w14:paraId="4255111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26.3 </w:t>
            </w:r>
            <w:r w:rsidRPr="005F561D">
              <w:rPr>
                <w:rFonts w:cs="Arial"/>
                <w:b/>
                <w:bCs/>
                <w:szCs w:val="18"/>
              </w:rPr>
              <w:t>Variations</w:t>
            </w:r>
            <w:r w:rsidRPr="00C90786">
              <w:rPr>
                <w:rFonts w:cs="Arial"/>
                <w:szCs w:val="18"/>
              </w:rPr>
              <w:t>. Variations must be in writing signed by authorized representatives of both parties.</w:t>
            </w:r>
          </w:p>
          <w:p w14:paraId="547E3138"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26.4 </w:t>
            </w:r>
            <w:r w:rsidRPr="005F561D">
              <w:rPr>
                <w:rFonts w:cs="Arial"/>
                <w:b/>
                <w:bCs/>
                <w:szCs w:val="18"/>
              </w:rPr>
              <w:t>Severability</w:t>
            </w:r>
            <w:r w:rsidRPr="00C90786">
              <w:rPr>
                <w:rFonts w:cs="Arial"/>
                <w:szCs w:val="18"/>
              </w:rPr>
              <w:t>. Invalid, illegal, or unenforceable provisions shall be modified minimally to be valid or deleted. Remainder of Agreement remains valid.</w:t>
            </w:r>
          </w:p>
          <w:p w14:paraId="08330737"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26.5 </w:t>
            </w:r>
            <w:r w:rsidRPr="005F561D">
              <w:rPr>
                <w:rFonts w:cs="Arial"/>
                <w:b/>
                <w:bCs/>
                <w:szCs w:val="18"/>
              </w:rPr>
              <w:t>No Partnership</w:t>
            </w:r>
            <w:r w:rsidRPr="00C90786">
              <w:rPr>
                <w:rFonts w:cs="Arial"/>
                <w:szCs w:val="18"/>
              </w:rPr>
              <w:t>. Nothing establishes partnership, joint venture, or agency between parties.</w:t>
            </w:r>
          </w:p>
          <w:p w14:paraId="28A8829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26.6 </w:t>
            </w:r>
            <w:r w:rsidRPr="005F561D">
              <w:rPr>
                <w:rFonts w:cs="Arial"/>
                <w:b/>
                <w:bCs/>
                <w:szCs w:val="18"/>
              </w:rPr>
              <w:t>Third Party Rights</w:t>
            </w:r>
            <w:r w:rsidRPr="00C90786">
              <w:rPr>
                <w:rFonts w:cs="Arial"/>
                <w:szCs w:val="18"/>
              </w:rPr>
              <w:t>. Customer may recover losses suffered by affiliates and Customer Indemnitees. Customer Indemnitees may enforce Clause 16. Otherwise, non-parties have no rights to enforce this Agreement. No consent of non-parties required to amend, terminate, or assign.</w:t>
            </w:r>
          </w:p>
          <w:p w14:paraId="6D3E1356" w14:textId="77777777" w:rsidR="0059762A" w:rsidRDefault="0059762A" w:rsidP="00C54154">
            <w:pPr>
              <w:pStyle w:val="FFWLevel2"/>
              <w:numPr>
                <w:ilvl w:val="0"/>
                <w:numId w:val="0"/>
              </w:numPr>
              <w:tabs>
                <w:tab w:val="left" w:pos="210"/>
              </w:tabs>
              <w:spacing w:before="0"/>
              <w:rPr>
                <w:rFonts w:cs="Arial"/>
                <w:szCs w:val="18"/>
              </w:rPr>
            </w:pPr>
          </w:p>
          <w:p w14:paraId="63A71B92" w14:textId="77AADF96"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26.7 </w:t>
            </w:r>
            <w:r w:rsidRPr="005F561D">
              <w:rPr>
                <w:rFonts w:cs="Arial"/>
                <w:b/>
                <w:bCs/>
                <w:szCs w:val="18"/>
              </w:rPr>
              <w:t>Notices</w:t>
            </w:r>
            <w:r w:rsidRPr="00C90786">
              <w:rPr>
                <w:rFonts w:cs="Arial"/>
                <w:szCs w:val="18"/>
              </w:rPr>
              <w:t xml:space="preserve">. Notices must be in writing to addresses in Order. May be sent by email (with hard copy by hand or post). Copy all Customer notices to </w:t>
            </w:r>
            <w:hyperlink r:id="rId7" w:history="1">
              <w:r w:rsidR="005F561D" w:rsidRPr="00C05AFA">
                <w:rPr>
                  <w:rStyle w:val="Hyperlink"/>
                  <w:rFonts w:cs="Arial"/>
                  <w:szCs w:val="18"/>
                </w:rPr>
                <w:t>procurement@numerator.com</w:t>
              </w:r>
            </w:hyperlink>
            <w:r w:rsidR="005F561D">
              <w:rPr>
                <w:rFonts w:cs="Arial"/>
                <w:szCs w:val="18"/>
              </w:rPr>
              <w:t xml:space="preserve"> </w:t>
            </w:r>
            <w:r w:rsidRPr="00C90786">
              <w:rPr>
                <w:rFonts w:cs="Arial"/>
                <w:szCs w:val="18"/>
              </w:rPr>
              <w:t>.</w:t>
            </w:r>
          </w:p>
          <w:p w14:paraId="3143A391" w14:textId="77777777" w:rsidR="003A0B1F" w:rsidRDefault="003A0B1F" w:rsidP="00C54154">
            <w:pPr>
              <w:pStyle w:val="FFWLevel2"/>
              <w:numPr>
                <w:ilvl w:val="0"/>
                <w:numId w:val="0"/>
              </w:numPr>
              <w:tabs>
                <w:tab w:val="left" w:pos="210"/>
              </w:tabs>
              <w:spacing w:before="0"/>
              <w:rPr>
                <w:rFonts w:cs="Arial"/>
                <w:szCs w:val="18"/>
              </w:rPr>
            </w:pPr>
          </w:p>
          <w:p w14:paraId="4962F1CA" w14:textId="0B079AAB" w:rsidR="005F561D"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26.8 </w:t>
            </w:r>
            <w:r w:rsidRPr="005F561D">
              <w:rPr>
                <w:rFonts w:cs="Arial"/>
                <w:b/>
                <w:bCs/>
                <w:szCs w:val="18"/>
              </w:rPr>
              <w:t>Governing Law</w:t>
            </w:r>
            <w:r w:rsidRPr="00C90786">
              <w:rPr>
                <w:rFonts w:cs="Arial"/>
                <w:szCs w:val="18"/>
              </w:rPr>
              <w:t>. This Agreement is governed by English law. English courts have exclusive jurisdiction.</w:t>
            </w:r>
          </w:p>
          <w:p w14:paraId="6193C28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27.</w:t>
            </w:r>
            <w:r w:rsidRPr="003A0B1F">
              <w:rPr>
                <w:rFonts w:cs="Arial"/>
                <w:b/>
                <w:bCs/>
                <w:szCs w:val="18"/>
              </w:rPr>
              <w:t xml:space="preserve"> EXECUTION AND ACCEPTANCE</w:t>
            </w:r>
          </w:p>
          <w:p w14:paraId="7C99F979"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27.1 By executing this Agreement, Supplier expressly acknowledges that it has: (a) Read, understood, and agrees to be bound by all terms and conditions set forth herein; (b) Had the opportunity to seek independent legal advice regarding this Agreement; (c) The full authority to enter into this Agreement and perform its obligations hereunder; and (d) Reviewed and accepts Customer's Code of Business Conduct for Suppliers and Information Security Requirements referenced in Clause 3.3.</w:t>
            </w:r>
          </w:p>
          <w:p w14:paraId="55BDDCBA" w14:textId="77777777" w:rsidR="0059762A" w:rsidRPr="00C90786" w:rsidRDefault="0059762A" w:rsidP="00C54154">
            <w:pPr>
              <w:pStyle w:val="FFWLevel2"/>
              <w:numPr>
                <w:ilvl w:val="0"/>
                <w:numId w:val="0"/>
              </w:numPr>
              <w:tabs>
                <w:tab w:val="left" w:pos="210"/>
              </w:tabs>
              <w:spacing w:before="0"/>
              <w:rPr>
                <w:rFonts w:cs="Arial"/>
                <w:szCs w:val="18"/>
              </w:rPr>
            </w:pPr>
          </w:p>
          <w:p w14:paraId="3A0487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27.2 This Agreement may be executed in counterparts, each of which shall constitute an original and all of which together shall constitute one agreement. Electronic signatures shall have the same legal effect as original signatures.</w:t>
            </w:r>
          </w:p>
          <w:p w14:paraId="5432ACE0" w14:textId="7A21E7FE" w:rsidR="00C93D3D" w:rsidRDefault="00C93D3D" w:rsidP="00C54154">
            <w:pPr>
              <w:pStyle w:val="FFWLevel2"/>
              <w:numPr>
                <w:ilvl w:val="0"/>
                <w:numId w:val="0"/>
              </w:numPr>
              <w:tabs>
                <w:tab w:val="left" w:pos="210"/>
              </w:tabs>
              <w:spacing w:before="0"/>
              <w:rPr>
                <w:rFonts w:cs="Arial"/>
                <w:szCs w:val="18"/>
              </w:rPr>
            </w:pPr>
            <w:r>
              <w:rPr>
                <w:rFonts w:cs="Arial"/>
                <w:szCs w:val="18"/>
              </w:rPr>
              <w:t xml:space="preserve">27.3 </w:t>
            </w:r>
            <w:r w:rsidRPr="00C93D3D">
              <w:rPr>
                <w:rFonts w:cs="Arial"/>
                <w:szCs w:val="18"/>
              </w:rPr>
              <w:t xml:space="preserve">This Agreement is signed in </w:t>
            </w:r>
            <w:r>
              <w:rPr>
                <w:rFonts w:cs="Arial"/>
                <w:szCs w:val="18"/>
              </w:rPr>
              <w:t>Portuguese</w:t>
            </w:r>
            <w:r w:rsidRPr="00C93D3D">
              <w:rPr>
                <w:rFonts w:cs="Arial"/>
                <w:szCs w:val="18"/>
              </w:rPr>
              <w:t xml:space="preserve"> and English languages. In case of discrepancy between </w:t>
            </w:r>
            <w:r>
              <w:rPr>
                <w:rFonts w:cs="Arial"/>
                <w:szCs w:val="18"/>
              </w:rPr>
              <w:t>Portuguese</w:t>
            </w:r>
            <w:r w:rsidRPr="00C93D3D">
              <w:rPr>
                <w:rFonts w:cs="Arial"/>
                <w:szCs w:val="18"/>
              </w:rPr>
              <w:t xml:space="preserve"> and English versions, the English version shall prevail.</w:t>
            </w:r>
          </w:p>
          <w:p w14:paraId="6A0D028B" w14:textId="77777777" w:rsidR="00000282" w:rsidRDefault="00000282" w:rsidP="00C54154">
            <w:pPr>
              <w:pStyle w:val="FFWLevel2"/>
              <w:numPr>
                <w:ilvl w:val="0"/>
                <w:numId w:val="0"/>
              </w:numPr>
              <w:tabs>
                <w:tab w:val="left" w:pos="210"/>
              </w:tabs>
              <w:spacing w:before="0"/>
              <w:rPr>
                <w:rFonts w:cs="Arial"/>
                <w:szCs w:val="18"/>
              </w:rPr>
            </w:pPr>
          </w:p>
          <w:p w14:paraId="244DE8E0" w14:textId="5AD4CC56" w:rsidR="00066E05" w:rsidRPr="005D6C30"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IN WITNESS WHEREOF, the Parties have executed this Agreement as of the Effective Date.</w:t>
            </w:r>
          </w:p>
          <w:p w14:paraId="0FD5CD80" w14:textId="5499C543" w:rsidR="005D6C30" w:rsidRPr="005D6C30" w:rsidRDefault="005D6C30" w:rsidP="00C54154">
            <w:pPr>
              <w:tabs>
                <w:tab w:val="left" w:pos="210"/>
              </w:tabs>
              <w:rPr>
                <w:rFonts w:cs="Arial"/>
                <w:sz w:val="18"/>
                <w:szCs w:val="18"/>
              </w:rPr>
            </w:pPr>
            <w:bookmarkStart w:id="0" w:name="bookmark=id.3j2qqm3" w:colFirst="0" w:colLast="0"/>
            <w:bookmarkStart w:id="1" w:name="bookmark=id.1y810tw" w:colFirst="0" w:colLast="0"/>
            <w:bookmarkStart w:id="2" w:name="_heading=h.t1xzl8n26x3" w:colFirst="0" w:colLast="0"/>
            <w:bookmarkStart w:id="3" w:name="_heading=h.cbjxc8htedw0" w:colFirst="0" w:colLast="0"/>
            <w:bookmarkStart w:id="4" w:name="_heading=h.97vey9cnmkrz" w:colFirst="0" w:colLast="0"/>
            <w:bookmarkStart w:id="5" w:name="_heading=h.87stl5hxds5z" w:colFirst="0" w:colLast="0"/>
            <w:bookmarkStart w:id="6" w:name="_heading=h.2zt078kvkv91" w:colFirst="0" w:colLast="0"/>
            <w:bookmarkStart w:id="7" w:name="_heading=h.tqjkqmssvtfc" w:colFirst="0" w:colLast="0"/>
            <w:bookmarkStart w:id="8" w:name="_heading=h.7ml0p0j0zozr" w:colFirst="0" w:colLast="0"/>
            <w:bookmarkStart w:id="9" w:name="_heading=h.9u2txureadrx" w:colFirst="0" w:colLast="0"/>
            <w:bookmarkStart w:id="10" w:name="_heading=h.y2ffktnmzgrx" w:colFirst="0" w:colLast="0"/>
            <w:bookmarkStart w:id="11" w:name="_heading=h.6jaly3px0ohz" w:colFirst="0" w:colLast="0"/>
            <w:bookmarkStart w:id="12" w:name="_heading=h.36l3l4ec0zjn" w:colFirst="0" w:colLast="0"/>
            <w:bookmarkStart w:id="13" w:name="_heading=h.v10l6tshiclp" w:colFirst="0" w:colLast="0"/>
            <w:bookmarkStart w:id="14" w:name="_heading=h.wgr9cjiaurh8" w:colFirst="0" w:colLast="0"/>
            <w:bookmarkStart w:id="15" w:name="_heading=h.4emv8dp9hwk2" w:colFirst="0" w:colLast="0"/>
            <w:bookmarkStart w:id="16" w:name="_heading=h.8sp1mlvrt7px" w:colFirst="0" w:colLast="0"/>
            <w:bookmarkStart w:id="17" w:name="_heading=h.x8qbbm18950" w:colFirst="0" w:colLast="0"/>
            <w:bookmarkStart w:id="18" w:name="_heading=h.yibmh7aoj5sj" w:colFirst="0" w:colLast="0"/>
            <w:bookmarkStart w:id="19" w:name="_heading=h.bysqa1e12ame" w:colFirst="0" w:colLast="0"/>
            <w:bookmarkStart w:id="20" w:name="_heading=h.c1f1xqg90qyn" w:colFirst="0" w:colLast="0"/>
            <w:bookmarkStart w:id="21" w:name="_heading=h.7px98fp1y3tb" w:colFirst="0" w:colLast="0"/>
            <w:bookmarkStart w:id="22" w:name="_heading=h.9uz8z3bsgty5" w:colFirst="0" w:colLast="0"/>
            <w:bookmarkStart w:id="23" w:name="_heading=h.fk70wwp80b4l" w:colFirst="0" w:colLast="0"/>
            <w:bookmarkStart w:id="24" w:name="_heading=h.lx2p4ji84z9t" w:colFirst="0" w:colLast="0"/>
            <w:bookmarkStart w:id="25" w:name="_heading=h.vtvocwm295tv" w:colFirst="0" w:colLast="0"/>
            <w:bookmarkStart w:id="26" w:name="_heading=h.ymdqw8o9o4c3" w:colFirst="0" w:colLast="0"/>
            <w:bookmarkStart w:id="27" w:name="_heading=h.dvrj6gkkbcrp" w:colFirst="0" w:colLast="0"/>
            <w:bookmarkStart w:id="28" w:name="_heading=h.sxqkejs3umr6" w:colFirst="0" w:colLast="0"/>
            <w:bookmarkStart w:id="29" w:name="_heading=h.1zuhvjhbxpqc" w:colFirst="0" w:colLast="0"/>
            <w:bookmarkStart w:id="30" w:name="_heading=h.kbwd97p9apf" w:colFirst="0" w:colLast="0"/>
            <w:bookmarkStart w:id="31" w:name="_heading=h.4ysem3dex9ag" w:colFirst="0" w:colLast="0"/>
            <w:bookmarkStart w:id="32" w:name="_heading=h.nmbf2awayzof" w:colFirst="0" w:colLast="0"/>
            <w:bookmarkStart w:id="33" w:name="_heading=h.jequxud4ajuo" w:colFirst="0" w:colLast="0"/>
            <w:bookmarkStart w:id="34" w:name="_heading=h.cpd0f9cl04ma" w:colFirst="0" w:colLast="0"/>
            <w:bookmarkStart w:id="35" w:name="_heading=h.o4wton16oloi" w:colFirst="0" w:colLast="0"/>
            <w:bookmarkStart w:id="36" w:name="_heading=h.rlz9mx45sezw" w:colFirst="0" w:colLast="0"/>
            <w:bookmarkStart w:id="37" w:name="_heading=h.5irthylsyn4p" w:colFirst="0" w:colLast="0"/>
            <w:bookmarkStart w:id="38" w:name="_heading=h.4hlnxtb2epjg" w:colFirst="0" w:colLast="0"/>
            <w:bookmarkStart w:id="39" w:name="_heading=h.wv7x4882p67b" w:colFirst="0" w:colLast="0"/>
            <w:bookmarkStart w:id="40" w:name="_heading=h.t0tucs4fswxl" w:colFirst="0" w:colLast="0"/>
            <w:bookmarkStart w:id="41" w:name="_heading=h.b2omlmeyxb3p" w:colFirst="0" w:colLast="0"/>
            <w:bookmarkStart w:id="42" w:name="_heading=h.xe7fwft8h8nb" w:colFirst="0" w:colLast="0"/>
            <w:bookmarkStart w:id="43" w:name="_heading=h.sb2w3pffzupr" w:colFirst="0" w:colLast="0"/>
            <w:bookmarkStart w:id="44" w:name="_heading=h.z8fe0lumc7pc" w:colFirst="0" w:colLast="0"/>
            <w:bookmarkStart w:id="45" w:name="_heading=h.7alnnieh2swe" w:colFirst="0" w:colLast="0"/>
            <w:bookmarkStart w:id="46" w:name="_heading=h.2gnwdi5j3ok0" w:colFirst="0" w:colLast="0"/>
            <w:bookmarkStart w:id="47" w:name="_heading=h.y9bdpn7gjjqj" w:colFirst="0" w:colLast="0"/>
            <w:bookmarkStart w:id="48" w:name="_heading=h.siqyudjdj2v0"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5D6C30">
              <w:rPr>
                <w:rFonts w:eastAsia="Arial" w:cs="Arial"/>
                <w:sz w:val="18"/>
                <w:szCs w:val="18"/>
              </w:rPr>
              <w:br w:type="page"/>
            </w:r>
          </w:p>
        </w:tc>
        <w:tc>
          <w:tcPr>
            <w:tcW w:w="5529" w:type="dxa"/>
          </w:tcPr>
          <w:p w14:paraId="16EE0907"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lastRenderedPageBreak/>
              <w:t>Data de Vigência:</w:t>
            </w:r>
            <w:r w:rsidRPr="00D504A4">
              <w:rPr>
                <w:rFonts w:cs="Arial"/>
                <w:sz w:val="18"/>
                <w:szCs w:val="18"/>
                <w:lang w:val="pt-BR"/>
              </w:rPr>
              <w:t> [DATA]</w:t>
            </w:r>
          </w:p>
          <w:p w14:paraId="44DD03F8" w14:textId="713FC149"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 xml:space="preserve">Este Contrato com Fornecedor ("Contrato") é celebrado entre: </w:t>
            </w:r>
            <w:r w:rsidR="00190E8C">
              <w:rPr>
                <w:rFonts w:cs="Arial"/>
                <w:sz w:val="18"/>
                <w:szCs w:val="18"/>
                <w:lang w:val="pt-BR"/>
              </w:rPr>
              <w:t>[</w:t>
            </w:r>
            <w:r w:rsidR="00190E8C" w:rsidRPr="00190E8C">
              <w:rPr>
                <w:rFonts w:cs="Arial"/>
                <w:caps/>
                <w:sz w:val="18"/>
                <w:szCs w:val="18"/>
                <w:lang w:val="pt-BR"/>
              </w:rPr>
              <w:t xml:space="preserve">Entidade </w:t>
            </w:r>
            <w:r w:rsidRPr="00190E8C">
              <w:rPr>
                <w:rFonts w:cs="Arial"/>
                <w:caps/>
                <w:sz w:val="18"/>
                <w:szCs w:val="18"/>
                <w:lang w:val="pt-BR"/>
              </w:rPr>
              <w:t>Numerator</w:t>
            </w:r>
            <w:r w:rsidR="00190E8C">
              <w:rPr>
                <w:rFonts w:cs="Arial"/>
                <w:sz w:val="18"/>
                <w:szCs w:val="18"/>
                <w:lang w:val="pt-BR"/>
              </w:rPr>
              <w:t>]</w:t>
            </w:r>
            <w:r w:rsidRPr="00D504A4">
              <w:rPr>
                <w:rFonts w:cs="Arial"/>
                <w:sz w:val="18"/>
                <w:szCs w:val="18"/>
                <w:lang w:val="pt-BR"/>
              </w:rPr>
              <w:t xml:space="preserve">, uma sociedade constituída em </w:t>
            </w:r>
            <w:r w:rsidR="00190E8C">
              <w:rPr>
                <w:rFonts w:cs="Arial"/>
                <w:sz w:val="18"/>
                <w:szCs w:val="18"/>
                <w:lang w:val="pt-BR"/>
              </w:rPr>
              <w:t xml:space="preserve">[PAÍS] </w:t>
            </w:r>
            <w:r w:rsidRPr="00D504A4">
              <w:rPr>
                <w:rFonts w:cs="Arial"/>
                <w:sz w:val="18"/>
                <w:szCs w:val="18"/>
                <w:lang w:val="pt-BR"/>
              </w:rPr>
              <w:t>com o número de registo [NÚMERO], com sede social em [MORADA] ("Numerator" ou "Cliente") e [DENOMINAÇÃO SOCIAL DO FORNECEDOR], uma [sociedade/sociedade em nome coletivo/empresário em nome individual] constituída em [JURISDIÇÃO] com [número de registo comercial], com [sede social/estabelecimento principal] em [MORADA] ("Fornecedor")</w:t>
            </w:r>
          </w:p>
          <w:p w14:paraId="6DEE244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(cada um uma "Parte" e conjuntamente as "Partes").</w:t>
            </w:r>
          </w:p>
          <w:p w14:paraId="63F36454"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CONSIDERANDOS:</w:t>
            </w:r>
          </w:p>
          <w:p w14:paraId="0B5CD9F0"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I. O Cliente pretende adquirir determinados bens ou serviços ao Fornecedor.</w:t>
            </w:r>
          </w:p>
          <w:p w14:paraId="0421837D"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II. O Fornecedor compromete-se a fornecer tais bens ou serviços em conformidade com os termos aqui estabelecidos.</w:t>
            </w:r>
          </w:p>
          <w:p w14:paraId="14BE07D6"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PELO EXPOSTO, em consideração aos compromissos e acordos mútuos aqui contidos, as Partes acordam o seguinte:</w:t>
            </w:r>
          </w:p>
          <w:p w14:paraId="593F63C6"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1. DEFINIÇÕES</w:t>
            </w:r>
          </w:p>
          <w:p w14:paraId="6FE38442"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Contrato</w:t>
            </w:r>
            <w:r w:rsidRPr="00D504A4">
              <w:rPr>
                <w:rFonts w:cs="Arial"/>
                <w:sz w:val="18"/>
                <w:szCs w:val="18"/>
                <w:lang w:val="pt-BR"/>
              </w:rPr>
              <w:t> significa estes Termos juntamente com a Encomenda aplicável.</w:t>
            </w:r>
          </w:p>
          <w:p w14:paraId="0655D64F"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Sistema de IA</w:t>
            </w:r>
            <w:r w:rsidRPr="00D504A4">
              <w:rPr>
                <w:rFonts w:cs="Arial"/>
                <w:sz w:val="18"/>
                <w:szCs w:val="18"/>
                <w:lang w:val="pt-BR"/>
              </w:rPr>
              <w:t> significa um sistema baseado em máquinas concebido para operar com autonomia que, com base em dados e entradas fornecidos por máquinas e/ou humanos, infere como alcançar objetivos definidos por humanos através de aprendizagem automática e/ou abordagens baseadas em lógica e conhecimento, e produz resultados gerados pelo sistema tais como conteúdo, previsões, recomendações ou decisões.</w:t>
            </w:r>
          </w:p>
          <w:p w14:paraId="260B51C5"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Legislação Aplicável</w:t>
            </w:r>
            <w:r w:rsidRPr="00D504A4">
              <w:rPr>
                <w:rFonts w:cs="Arial"/>
                <w:sz w:val="18"/>
                <w:szCs w:val="18"/>
                <w:lang w:val="pt-BR"/>
              </w:rPr>
              <w:t> significa qualquer lei, norma, regulamento, portaria, ordem, diretiva, código obrigatório, sentença, decreto ou decisão de qualquer autoridade governamental aplicável às partes, incluindo o Regulamento de IA da UE.</w:t>
            </w:r>
          </w:p>
          <w:p w14:paraId="1B4CA778"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Dia Útil</w:t>
            </w:r>
            <w:r w:rsidRPr="00D504A4">
              <w:rPr>
                <w:rFonts w:cs="Arial"/>
                <w:sz w:val="18"/>
                <w:szCs w:val="18"/>
                <w:lang w:val="pt-BR"/>
              </w:rPr>
              <w:t> significa qualquer dia que não seja sábado, domingo ou feriado bancário em Inglaterra.</w:t>
            </w:r>
          </w:p>
          <w:p w14:paraId="66C16335"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Dados do Cliente</w:t>
            </w:r>
            <w:r w:rsidRPr="00D504A4">
              <w:rPr>
                <w:rFonts w:cs="Arial"/>
                <w:sz w:val="18"/>
                <w:szCs w:val="18"/>
                <w:lang w:val="pt-BR"/>
              </w:rPr>
              <w:t> significa quaisquer dados, informações ou materiais fornecidos ao Fornecedor pelo ou em nome do Cliente, ou acedidos, recolhidos, processados ou gerados pelo Fornecedor no cumprimento deste Contrato.</w:t>
            </w:r>
          </w:p>
          <w:p w14:paraId="2407E66F"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Sistemas do Cliente</w:t>
            </w:r>
            <w:r w:rsidRPr="00D504A4">
              <w:rPr>
                <w:rFonts w:cs="Arial"/>
                <w:sz w:val="18"/>
                <w:szCs w:val="18"/>
                <w:lang w:val="pt-BR"/>
              </w:rPr>
              <w:t> significa os sistemas de tecnologia da informação ou redes do Cliente.</w:t>
            </w:r>
          </w:p>
          <w:p w14:paraId="5E2005AB"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Defeito</w:t>
            </w:r>
            <w:r w:rsidRPr="00D504A4">
              <w:rPr>
                <w:rFonts w:cs="Arial"/>
                <w:sz w:val="18"/>
                <w:szCs w:val="18"/>
                <w:lang w:val="pt-BR"/>
              </w:rPr>
              <w:t> significa, em relação aos Bens ou Entregáveis, que não cumprem com qualquer garantia ou requisito deste Contrato.</w:t>
            </w:r>
          </w:p>
          <w:p w14:paraId="0D8646B1"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Entregável</w:t>
            </w:r>
            <w:r w:rsidRPr="00D504A4">
              <w:rPr>
                <w:rFonts w:cs="Arial"/>
                <w:sz w:val="18"/>
                <w:szCs w:val="18"/>
                <w:lang w:val="pt-BR"/>
              </w:rPr>
              <w:t> significa toda a documentação, obras e materiais criados, desenvolvidos ou produzidos pelo ou em nome do Fornecedor no cumprimento deste Contrato, incluindo todos os rascunhos.</w:t>
            </w:r>
          </w:p>
          <w:p w14:paraId="7352B868"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Período de Garantia dos Entregáveis</w:t>
            </w:r>
            <w:r w:rsidRPr="00D504A4">
              <w:rPr>
                <w:rFonts w:cs="Arial"/>
                <w:sz w:val="18"/>
                <w:szCs w:val="18"/>
                <w:lang w:val="pt-BR"/>
              </w:rPr>
              <w:t> significa doze (12) meses a contar da data de aceitação do Entregável.</w:t>
            </w:r>
          </w:p>
          <w:p w14:paraId="47797241"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Entrega</w:t>
            </w:r>
            <w:r w:rsidRPr="00D504A4">
              <w:rPr>
                <w:rFonts w:cs="Arial"/>
                <w:sz w:val="18"/>
                <w:szCs w:val="18"/>
                <w:lang w:val="pt-BR"/>
              </w:rPr>
              <w:t> significa a descarga completa no Local de Entrega pelo Fornecedor ou pelo seu transportador designado.</w:t>
            </w:r>
          </w:p>
          <w:p w14:paraId="192106DA"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Data de Entrega</w:t>
            </w:r>
            <w:r w:rsidRPr="00D504A4">
              <w:rPr>
                <w:rFonts w:cs="Arial"/>
                <w:sz w:val="18"/>
                <w:szCs w:val="18"/>
                <w:lang w:val="pt-BR"/>
              </w:rPr>
              <w:t> significa a data especificada na Encomenda para a entrega ou conclusão.</w:t>
            </w:r>
          </w:p>
          <w:p w14:paraId="23108781"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Local de Entrega</w:t>
            </w:r>
            <w:r w:rsidRPr="00D504A4">
              <w:rPr>
                <w:rFonts w:cs="Arial"/>
                <w:sz w:val="18"/>
                <w:szCs w:val="18"/>
                <w:lang w:val="pt-BR"/>
              </w:rPr>
              <w:t> significa o local de entrega especificado na Encomenda.</w:t>
            </w:r>
          </w:p>
          <w:p w14:paraId="4C2B1D14"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Documentação</w:t>
            </w:r>
            <w:r w:rsidRPr="00D504A4">
              <w:rPr>
                <w:rFonts w:cs="Arial"/>
                <w:sz w:val="18"/>
                <w:szCs w:val="18"/>
                <w:lang w:val="pt-BR"/>
              </w:rPr>
              <w:t> significa os manuais de utilizador do produto e a literatura técnica, em formato impresso ou eletrónico.</w:t>
            </w:r>
          </w:p>
          <w:p w14:paraId="2D077177"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Regulamento de IA da UE</w:t>
            </w:r>
            <w:r w:rsidRPr="00D504A4">
              <w:rPr>
                <w:rFonts w:cs="Arial"/>
                <w:sz w:val="18"/>
                <w:szCs w:val="18"/>
                <w:lang w:val="pt-BR"/>
              </w:rPr>
              <w:t> significa o Regulamento da União Europeia sobre inteligência artificial (Regulamento (UE) 2024/1689).</w:t>
            </w:r>
          </w:p>
          <w:p w14:paraId="1198BCF9"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Testes de Fábrica</w:t>
            </w:r>
            <w:r w:rsidRPr="00D504A4">
              <w:rPr>
                <w:rFonts w:cs="Arial"/>
                <w:sz w:val="18"/>
                <w:szCs w:val="18"/>
                <w:lang w:val="pt-BR"/>
              </w:rPr>
              <w:t> significa os testes padrão do fabricante para determinar que os Produtos funcionam corretamente e cumprem com as Especificações e a Documentação.</w:t>
            </w:r>
          </w:p>
          <w:p w14:paraId="2B964EA9"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Força Maior</w:t>
            </w:r>
            <w:r w:rsidRPr="00D504A4">
              <w:rPr>
                <w:rFonts w:cs="Arial"/>
                <w:sz w:val="18"/>
                <w:szCs w:val="18"/>
                <w:lang w:val="pt-BR"/>
              </w:rPr>
              <w:t> significa uma ocorrência fora do controlo razoável da parte afetada que não pode ser prevenida mediante o exercício de diligência razoável.</w:t>
            </w:r>
          </w:p>
          <w:p w14:paraId="405477B2"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Bens</w:t>
            </w:r>
            <w:r w:rsidRPr="00D504A4">
              <w:rPr>
                <w:rFonts w:cs="Arial"/>
                <w:sz w:val="18"/>
                <w:szCs w:val="18"/>
                <w:lang w:val="pt-BR"/>
              </w:rPr>
              <w:t> significa os bens especificados na Encomenda.</w:t>
            </w:r>
          </w:p>
          <w:p w14:paraId="0380BA64"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lastRenderedPageBreak/>
              <w:t>Evento de Insolvência</w:t>
            </w:r>
            <w:r w:rsidRPr="00D504A4">
              <w:rPr>
                <w:rFonts w:cs="Arial"/>
                <w:sz w:val="18"/>
                <w:szCs w:val="18"/>
                <w:lang w:val="pt-BR"/>
              </w:rPr>
              <w:t> significa que a parte não consegue pagar as suas dívidas no vencimento, entra em administração ou liquidação, tem um administrador nomeado, celebra um acordo com os credores ou passa por qualquer processo semelhante em qualquer jurisdição.</w:t>
            </w:r>
          </w:p>
          <w:p w14:paraId="7C7B2FD1"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DPI</w:t>
            </w:r>
            <w:r w:rsidRPr="00D504A4">
              <w:rPr>
                <w:rFonts w:cs="Arial"/>
                <w:sz w:val="18"/>
                <w:szCs w:val="18"/>
                <w:lang w:val="pt-BR"/>
              </w:rPr>
              <w:t> significa todos os direitos de propriedade intelectual em qualquer parte do mundo, registados ou não registados, incluindo patentes, direitos de autor, direitos sobre bases de dados, direitos de design, marcas comerciais, segredos comerciais, know-how e todos os direitos semelhantes.</w:t>
            </w:r>
          </w:p>
          <w:p w14:paraId="1CE66C8C"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Leis de Escravatura Moderna</w:t>
            </w:r>
            <w:r w:rsidRPr="00D504A4">
              <w:rPr>
                <w:rFonts w:cs="Arial"/>
                <w:sz w:val="18"/>
                <w:szCs w:val="18"/>
                <w:lang w:val="pt-BR"/>
              </w:rPr>
              <w:t> significa as leis relativas ao tráfico de seres humanos, trabalho forçado, servidão por dívidas ou qualquer forma de escravatura moderna.</w:t>
            </w:r>
          </w:p>
          <w:p w14:paraId="4EDF0802"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Software de Código Aberto</w:t>
            </w:r>
            <w:r w:rsidRPr="00D504A4">
              <w:rPr>
                <w:rFonts w:cs="Arial"/>
                <w:sz w:val="18"/>
                <w:szCs w:val="18"/>
                <w:lang w:val="pt-BR"/>
              </w:rPr>
              <w:t> significa o software de código aberto conforme definido pela Open Source Initiative.</w:t>
            </w:r>
          </w:p>
          <w:p w14:paraId="5D4303B3"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Encomenda</w:t>
            </w:r>
            <w:r w:rsidRPr="00D504A4">
              <w:rPr>
                <w:rFonts w:cs="Arial"/>
                <w:sz w:val="18"/>
                <w:szCs w:val="18"/>
                <w:lang w:val="pt-BR"/>
              </w:rPr>
              <w:t> significa a encomenda ou declaração de trabalho emitida pelo Cliente especificando os Bens ou Serviços a fornecer.</w:t>
            </w:r>
          </w:p>
          <w:p w14:paraId="6EF1D519"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Preço</w:t>
            </w:r>
            <w:r w:rsidRPr="00D504A4">
              <w:rPr>
                <w:rFonts w:cs="Arial"/>
                <w:sz w:val="18"/>
                <w:szCs w:val="18"/>
                <w:lang w:val="pt-BR"/>
              </w:rPr>
              <w:t> significa o preço especificado na Encomenda.</w:t>
            </w:r>
          </w:p>
          <w:p w14:paraId="4E890F93"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Produtos</w:t>
            </w:r>
            <w:r w:rsidRPr="00D504A4">
              <w:rPr>
                <w:rFonts w:cs="Arial"/>
                <w:sz w:val="18"/>
                <w:szCs w:val="18"/>
                <w:lang w:val="pt-BR"/>
              </w:rPr>
              <w:t> significa o hardware, equipamentos ou Bens semelhantes especificados na Encomenda.</w:t>
            </w:r>
          </w:p>
          <w:p w14:paraId="7B275F07"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Período de Garantia do Produto</w:t>
            </w:r>
            <w:r w:rsidRPr="00D504A4">
              <w:rPr>
                <w:rFonts w:cs="Arial"/>
                <w:sz w:val="18"/>
                <w:szCs w:val="18"/>
                <w:lang w:val="pt-BR"/>
              </w:rPr>
              <w:t> significa: (a) quando o Fornecedor é o fabricante, doze (12) meses a contar da Entrega ou da Data de Conclusão da Instalação; ou (b) quando o Fornecedor é um revendedor, o maior de (i) doze (12) meses a contar da Entrega ou da Data de Conclusão da Instalação, ou (ii) o período de garantia do fabricante.</w:t>
            </w:r>
          </w:p>
          <w:p w14:paraId="30758D93"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Serviços</w:t>
            </w:r>
            <w:r w:rsidRPr="00D504A4">
              <w:rPr>
                <w:rFonts w:cs="Arial"/>
                <w:sz w:val="18"/>
                <w:szCs w:val="18"/>
                <w:lang w:val="pt-BR"/>
              </w:rPr>
              <w:t> significa os serviços especificados na Encomenda.</w:t>
            </w:r>
          </w:p>
          <w:p w14:paraId="28C507F6"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Software</w:t>
            </w:r>
            <w:r w:rsidRPr="00D504A4">
              <w:rPr>
                <w:rFonts w:cs="Arial"/>
                <w:sz w:val="18"/>
                <w:szCs w:val="18"/>
                <w:lang w:val="pt-BR"/>
              </w:rPr>
              <w:t> significa todo o firmware, middleware, sistemas operativos e outro software necessário para a utilização adequada dos Produtos, incluindo o software pré-instalado.</w:t>
            </w:r>
          </w:p>
          <w:p w14:paraId="29CF2DC1"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Material de Código Fonte</w:t>
            </w:r>
            <w:r w:rsidRPr="00D504A4">
              <w:rPr>
                <w:rFonts w:cs="Arial"/>
                <w:sz w:val="18"/>
                <w:szCs w:val="18"/>
                <w:lang w:val="pt-BR"/>
              </w:rPr>
              <w:t> significa: (a) código fonte; (b) documentação detalhada suficiente para permitir que um programador razoavelmente experiente construa, compile, instale, opere, modifique e mantenha o software de forma independente; e (c) informação de design incluindo nomes de módulos e funcionalidade.</w:t>
            </w:r>
          </w:p>
          <w:p w14:paraId="0C1B003C"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Especificação</w:t>
            </w:r>
            <w:r w:rsidRPr="00D504A4">
              <w:rPr>
                <w:rFonts w:cs="Arial"/>
                <w:sz w:val="18"/>
                <w:szCs w:val="18"/>
                <w:lang w:val="pt-BR"/>
              </w:rPr>
              <w:t> significa a especificação na Encomenda ou, na sua ausência, as especificações publicadas pelo fabricante.</w:t>
            </w:r>
          </w:p>
          <w:p w14:paraId="02E4BD57"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Materiais do Fornecedor</w:t>
            </w:r>
            <w:r w:rsidRPr="00D504A4">
              <w:rPr>
                <w:rFonts w:cs="Arial"/>
                <w:sz w:val="18"/>
                <w:szCs w:val="18"/>
                <w:lang w:val="pt-BR"/>
              </w:rPr>
              <w:t> significa os documentos, dados, metodologias, software, hardware e materiais utilizados pelo Fornecedor, desenvolvidos antes de ou independentemente deste Contrato.</w:t>
            </w:r>
          </w:p>
          <w:p w14:paraId="1C406748"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Pessoal do Fornecedor</w:t>
            </w:r>
            <w:r w:rsidRPr="00D504A4">
              <w:rPr>
                <w:rFonts w:cs="Arial"/>
                <w:sz w:val="18"/>
                <w:szCs w:val="18"/>
                <w:lang w:val="pt-BR"/>
              </w:rPr>
              <w:t> significa os subcontratados, diretores, administradores, funcionários, agentes e contratados do Fornecedor.</w:t>
            </w:r>
          </w:p>
          <w:p w14:paraId="6DC7033B"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Regulamentação de Transmissão</w:t>
            </w:r>
            <w:r w:rsidRPr="00D504A4">
              <w:rPr>
                <w:rFonts w:cs="Arial"/>
                <w:sz w:val="18"/>
                <w:szCs w:val="18"/>
                <w:lang w:val="pt-BR"/>
              </w:rPr>
              <w:t> significa o Transfer of Undertakings (Protection of Employment) Regulations 2006, a Diretiva sobre Direitos Adquiridos (2001/23/CE) e qualquer legislação sucessora.</w:t>
            </w:r>
          </w:p>
          <w:p w14:paraId="06D3E99F"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Vírus</w:t>
            </w:r>
            <w:r w:rsidRPr="00D504A4">
              <w:rPr>
                <w:rFonts w:cs="Arial"/>
                <w:sz w:val="18"/>
                <w:szCs w:val="18"/>
                <w:lang w:val="pt-BR"/>
              </w:rPr>
              <w:t> significa qualquer código malicioso, prejudicial ou incapacitante incluindo bombas-relógio, vírus, cavalos de Troia ou código que possa prejudicar o funcionamento do software ou causar perda de dados.</w:t>
            </w:r>
          </w:p>
          <w:p w14:paraId="0AB61D8E"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2. O CONTRATO</w:t>
            </w:r>
          </w:p>
          <w:p w14:paraId="07988B2F"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2.1 Estes Termos regem exclusivamente o Contrato e substituem todos os acordos anteriores. Quaisquer termos conflituantes propostos pelo Fornecedor são rejeitados, salvo acordo expresso por escrito de ambas as partes.</w:t>
            </w:r>
          </w:p>
          <w:p w14:paraId="02203F34"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2.2 Após a celebração deste Contrato, o Fornecedor aceita Encomendas individuais mediante o início da execução ou fornecendo aceitação por escrito. Cada Encomenda incorporará e será regida pelos termos deste Contrato.</w:t>
            </w:r>
          </w:p>
          <w:p w14:paraId="2A25590D"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2.3 Em caso de conflito entre documentos, a ordem de prevalência é: (a) qualquer acordo escrito assinado por ambas as partes; (b) estes Termos; (c) a Encomenda.</w:t>
            </w:r>
          </w:p>
          <w:p w14:paraId="75D6132D"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2.4 Cada parte reconhece que confia apenas nos termos expressos aqui contidos, renunciando à confiança em outras declarações ou representações.</w:t>
            </w:r>
          </w:p>
          <w:p w14:paraId="30AA92D2"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lastRenderedPageBreak/>
              <w:t>2.5 Nenhuma Encomenda pode especificar um período de compromisso superior a três (3) anos a contar da data de início. Qualquer Encomenda que especifique um período de compromisso superior a três (3) anos será automaticamente reduzida para um período de compromisso de três (3) anos a contar do início. Esta limitação não afeta os direitos de resolução do Cliente nos termos da Cláusula 19.</w:t>
            </w:r>
          </w:p>
          <w:p w14:paraId="1ACF444E"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3. FORNECIMENTO DE BENS E SERVIÇOS</w:t>
            </w:r>
          </w:p>
          <w:p w14:paraId="1C7C18CA"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3.1 </w:t>
            </w:r>
            <w:r w:rsidRPr="00D504A4">
              <w:rPr>
                <w:rFonts w:cs="Arial"/>
                <w:b/>
                <w:bCs/>
                <w:sz w:val="18"/>
                <w:szCs w:val="18"/>
                <w:lang w:val="pt-BR"/>
              </w:rPr>
              <w:t>Obrigações Gerais.</w:t>
            </w:r>
            <w:r w:rsidRPr="00D504A4">
              <w:rPr>
                <w:rFonts w:cs="Arial"/>
                <w:sz w:val="18"/>
                <w:szCs w:val="18"/>
                <w:lang w:val="pt-BR"/>
              </w:rPr>
              <w:t> O Fornecedor fornecerá todos os Bens, Serviços, Entregáveis, Software e Documentação em conformidade com as melhores práticas do setor e este Contrato. O Fornecedor assegurará que o Pessoal do Fornecedor esteja devidamente qualificado, adequadamente formado e cumpra com as políticas do local de trabalho do Cliente.</w:t>
            </w:r>
          </w:p>
          <w:p w14:paraId="5FCFB68D"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3.2 </w:t>
            </w:r>
            <w:r w:rsidRPr="00D504A4">
              <w:rPr>
                <w:rFonts w:cs="Arial"/>
                <w:b/>
                <w:bCs/>
                <w:sz w:val="18"/>
                <w:szCs w:val="18"/>
                <w:lang w:val="pt-BR"/>
              </w:rPr>
              <w:t>Cumprimento Legal.</w:t>
            </w:r>
            <w:r w:rsidRPr="00D504A4">
              <w:rPr>
                <w:rFonts w:cs="Arial"/>
                <w:sz w:val="18"/>
                <w:szCs w:val="18"/>
                <w:lang w:val="pt-BR"/>
              </w:rPr>
              <w:t> O Fornecedor cumprirá com toda a Legislação Aplicável no cumprimento das suas obrigações.</w:t>
            </w:r>
          </w:p>
          <w:p w14:paraId="3E9B2FC4"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3.3 O Fornecedor cumprirá com o Código de Conduta para Fornecedores do Cliente, disponível em </w:t>
            </w:r>
            <w:hyperlink r:id="rId8" w:tgtFrame="_blank" w:history="1">
              <w:r w:rsidRPr="00D504A4">
                <w:rPr>
                  <w:rStyle w:val="Hyperlink"/>
                  <w:rFonts w:cs="Arial"/>
                  <w:sz w:val="18"/>
                  <w:szCs w:val="18"/>
                  <w:lang w:val="pt-BR"/>
                </w:rPr>
                <w:t>https://www.numerator.com/wp-content/uploads/2023/11/Numerator_Vendor_Code_of_Conduct.pdf</w:t>
              </w:r>
            </w:hyperlink>
            <w:r w:rsidRPr="00D504A4">
              <w:rPr>
                <w:rFonts w:cs="Arial"/>
                <w:sz w:val="18"/>
                <w:szCs w:val="18"/>
                <w:lang w:val="pt-BR"/>
              </w:rPr>
              <w:t>.</w:t>
            </w:r>
          </w:p>
          <w:p w14:paraId="6284454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3.4 </w:t>
            </w:r>
            <w:r w:rsidRPr="00D504A4">
              <w:rPr>
                <w:rFonts w:cs="Arial"/>
                <w:b/>
                <w:bCs/>
                <w:sz w:val="18"/>
                <w:szCs w:val="18"/>
                <w:lang w:val="pt-BR"/>
              </w:rPr>
              <w:t>Acesso aos Sistemas do Cliente.</w:t>
            </w:r>
            <w:r w:rsidRPr="00D504A4">
              <w:rPr>
                <w:rFonts w:cs="Arial"/>
                <w:sz w:val="18"/>
                <w:szCs w:val="18"/>
                <w:lang w:val="pt-BR"/>
              </w:rPr>
              <w:t> Quando os Serviços requeiram acesso aos Sistemas do Cliente: (a) O Cliente determinará a natureza e o âmbito do acesso; (b) Toda a informação relativa a tal acesso é Informação Confidencial do Cliente; (c) O Fornecedor não destruirá, danificará nem corromperá os Sistemas do Cliente nem os seus dados, nem ligará equipamentos, nem acederá aos sistemas sem a autorização expressa por escrito do Cliente; (d) O Fornecedor não descarregará, instalará nem acederá a software nos Sistemas do Cliente sem a permissão escrita do Cliente (que pode ser por correio eletrónico do gestor de projeto do Cliente); (e) O Cliente reserva-se o direito de monitorizar a utilização pelo Fornecedor dos Sistemas do Cliente.</w:t>
            </w:r>
          </w:p>
          <w:p w14:paraId="07635F50"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3.5 </w:t>
            </w:r>
            <w:r w:rsidRPr="00D504A4">
              <w:rPr>
                <w:rFonts w:cs="Arial"/>
                <w:b/>
                <w:bCs/>
                <w:sz w:val="18"/>
                <w:szCs w:val="18"/>
                <w:lang w:val="pt-BR"/>
              </w:rPr>
              <w:t>Requisitos de Entrega.</w:t>
            </w:r>
            <w:r w:rsidRPr="00D504A4">
              <w:rPr>
                <w:rFonts w:cs="Arial"/>
                <w:sz w:val="18"/>
                <w:szCs w:val="18"/>
                <w:lang w:val="pt-BR"/>
              </w:rPr>
              <w:t> O Fornecedor deverá: (a) Entregar os Bens no Local de Entrega durante o horário normal de trabalho na ou antes da Data de Entrega. O tempo é essencial; (b) Notificar o Cliente de imediato se não puder cumprir a Data de Entrega; (c) Não entregar em prestações, salvo consentimento escrito do Cliente; (d) Embalar os Bens cuidadosamente para que cheguem ao Local de Entrega em boas condições; (e) Assegurar que as guias de remessa e toda a documentação façam referência ao número da Encomenda; (f) Disponibilizar a Documentação o mais tardar no momento da Entrega.</w:t>
            </w:r>
          </w:p>
          <w:p w14:paraId="0A4C265B"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3.6 </w:t>
            </w:r>
            <w:r w:rsidRPr="00D504A4">
              <w:rPr>
                <w:rFonts w:cs="Arial"/>
                <w:b/>
                <w:bCs/>
                <w:sz w:val="18"/>
                <w:szCs w:val="18"/>
                <w:lang w:val="pt-BR"/>
              </w:rPr>
              <w:t>Inspeção e Testes.</w:t>
            </w:r>
            <w:r w:rsidRPr="00D504A4">
              <w:rPr>
                <w:rFonts w:cs="Arial"/>
                <w:sz w:val="18"/>
                <w:szCs w:val="18"/>
                <w:lang w:val="pt-BR"/>
              </w:rPr>
              <w:t> O Cliente pode inspecionar e testar os Bens em qualquer momento antes da Entrega. O Fornecedor proporcionará acesso às instalações onde os Bens são fabricados ou armazenados. A inspeção não afeta as obrigações do Fornecedor nem os direitos do Cliente.</w:t>
            </w:r>
          </w:p>
          <w:p w14:paraId="26681D91"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3.7 </w:t>
            </w:r>
            <w:r w:rsidRPr="00D504A4">
              <w:rPr>
                <w:rFonts w:cs="Arial"/>
                <w:b/>
                <w:bCs/>
                <w:sz w:val="18"/>
                <w:szCs w:val="18"/>
                <w:lang w:val="pt-BR"/>
              </w:rPr>
              <w:t>Testes de Fábrica.</w:t>
            </w:r>
            <w:r w:rsidRPr="00D504A4">
              <w:rPr>
                <w:rFonts w:cs="Arial"/>
                <w:sz w:val="18"/>
                <w:szCs w:val="18"/>
                <w:lang w:val="pt-BR"/>
              </w:rPr>
              <w:t> O Fornecedor assegurará que os Produtos passem nos Testes de Fábrica antes da Entrega. A pedido do Cliente, o Fornecedor proporcionará evidência de ter passado nos Testes de Fábrica. Se um Produto tiver ou for provável que tenha um Defeito, o Fornecedor sanará o Defeito a seu custo antes da Data de Entrega.</w:t>
            </w:r>
          </w:p>
          <w:p w14:paraId="03431979"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3.8 </w:t>
            </w:r>
            <w:r w:rsidRPr="00D504A4">
              <w:rPr>
                <w:rFonts w:cs="Arial"/>
                <w:b/>
                <w:bCs/>
                <w:sz w:val="18"/>
                <w:szCs w:val="18"/>
                <w:lang w:val="pt-BR"/>
              </w:rPr>
              <w:t>Sistemas de IA</w:t>
            </w:r>
          </w:p>
          <w:p w14:paraId="4034E99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(a) O Fornecedor não utilizará nenhum Sistema de IA sem a aprovação prévia por escrito do Cliente.</w:t>
            </w:r>
          </w:p>
          <w:p w14:paraId="48F2D76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(c) O Fornecedor deve notificar o Cliente antecipadamente se os Serviços envolverem o uso ou a entrega de qualquer Sistema de IA e participar nas avaliações de risco.</w:t>
            </w:r>
          </w:p>
          <w:p w14:paraId="273F1B3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(d) Se a avaliação de risco indicar riscos, o Fornecedor mitigá-los-á conforme exigido pelo Cliente.</w:t>
            </w:r>
          </w:p>
          <w:p w14:paraId="3B048DD6"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(e) O incumprimento confere ao Cliente o direito de cancelar os Serviços de forma imediata.</w:t>
            </w:r>
          </w:p>
          <w:p w14:paraId="38C217B2"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 xml:space="preserve">(f) Qualquer Sistema de IA utilizado deve: (i) Cumprir com o Regulamento de IA da UE de alto risco e, salvo não divulgação, ser um sistema de IA proibido e aprovado; (iii) Não colocar em risco a saúde, a segurança ou os direitos fundamentais; (iv) Fornecer uma </w:t>
            </w:r>
            <w:r w:rsidRPr="00D504A4">
              <w:rPr>
                <w:rFonts w:cs="Arial"/>
                <w:sz w:val="18"/>
                <w:szCs w:val="18"/>
                <w:lang w:val="pt-BR"/>
              </w:rPr>
              <w:lastRenderedPageBreak/>
              <w:t>avaliação de conformidade se exigida; (v) Não utilizar os Dados do Cliente para treino ou desenvolvimento; (vi) Não misturar os Dados do Cliente com dados de terceiros; (vii) Não ser totalmente autónomo (deve haver um humano no ciclo ou a supervisionar o ciclo); (viii) Estar concebido para detetar, documentar e minimizar enviesamentos; (ix) Ser testado regularmente para assegurar que não há enviesamentos prejudiciais.</w:t>
            </w:r>
          </w:p>
          <w:p w14:paraId="0913D00C"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4. RISCO E PROPRIEDADE</w:t>
            </w:r>
          </w:p>
          <w:p w14:paraId="582121AB"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4.1 O risco sobre os Bens transfere-se para o Cliente no momento da Entrega.</w:t>
            </w:r>
          </w:p>
          <w:p w14:paraId="0A1577A3"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4.2 A propriedade transfere-se para o Cliente no momento da Entrega ou, se anterior, no momento do pagamento do Preço.</w:t>
            </w:r>
          </w:p>
          <w:p w14:paraId="749B6BDF"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5. BENS EM EXCESSO</w:t>
            </w:r>
          </w:p>
          <w:p w14:paraId="09864B0B"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5.1 Se o Fornecedor entregar Bens em excesso, o Cliente pode optar por ficar com o excesso ou rejeitá-lo.</w:t>
            </w:r>
          </w:p>
          <w:p w14:paraId="7FF99060"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5.2 Se o Cliente ficar com os Bens em excesso, a propriedade transfere-se no momento da Entrega.</w:t>
            </w:r>
          </w:p>
          <w:p w14:paraId="2424B999"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5.3 Se o Cliente rejeitar os Bens em excesso, a propriedade e o risco permanecem com o Fornecedor, e aplicam-se os recursos de rejeição da Cláusula 9.3.</w:t>
            </w:r>
          </w:p>
          <w:p w14:paraId="2FF0ECD6"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6. INSTALAÇÃO (SE APLICÁVEL)</w:t>
            </w:r>
          </w:p>
          <w:p w14:paraId="48BAA7CE"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6.1 Esta Cláusula aplica-se quando a Encomenda especifica que o Fornecedor deve instalar os Produtos.</w:t>
            </w:r>
          </w:p>
          <w:p w14:paraId="3BC4706A"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6.2 O Fornecedor instalará os Produtos no Local de Instalação e instalará o Software na Data de Instalação em conformidade com as instruções do fabricante.</w:t>
            </w:r>
          </w:p>
          <w:p w14:paraId="7A195F88"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6.3 O Fornecedor deverá, a seu custo: (a) Notificar o Cliente pelo menos dez (10) Dias Úteis antes da Data de Instalação de quaisquer condições ambientais ou de funcionamento necessárias; (b) Fornecer toda a cablagem e equipamentos e realizar a instalação de forma ordenada minimizando as perturbações; (c) Remover toda a embalagem e restaurar o Local de Instalação.</w:t>
            </w:r>
          </w:p>
          <w:p w14:paraId="3A72DA1F"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6.4 O Fornecedor submeterá os Produtos aos testes de instalação padrão e emitirá um certificado de instalação se passarem. A receção ou assinatura do certificado não constitui aceitação legal.</w:t>
            </w:r>
          </w:p>
          <w:p w14:paraId="63269886"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6.5 Se os Produtos não passarem nos testes de instalação, o Fornecedor realizará de imediato os trabalhos corretivos a seu custo.</w:t>
            </w:r>
          </w:p>
          <w:p w14:paraId="5AB62E89"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6.6 Se os Produtos não tiverem passado nos testes de instalação no prazo de cinco (5) Dias Úteis após a Data de Instalação, o Cliente pode: (a) Rejeitar os Produtos e quaisquer outros Produtos afetados (aplica-se a Cláusula 9); ou (b) Exigir que o Fornecedor realize trabalhos corretivos a custo do Fornecedor. Se os Produtos continuarem a não passar após outros cinco (5) Dias Úteis, o Cliente pode rejeitar, exigir trabalhos corretivos adicionais ou designar um terceiro a custo do Fornecedor.</w:t>
            </w:r>
          </w:p>
          <w:p w14:paraId="1A242027"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7. CANCELAMENTO E ADIAMENTO</w:t>
            </w:r>
          </w:p>
          <w:p w14:paraId="76F23E99"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7.1 </w:t>
            </w:r>
            <w:r w:rsidRPr="00D504A4">
              <w:rPr>
                <w:rFonts w:cs="Arial"/>
                <w:b/>
                <w:bCs/>
                <w:sz w:val="18"/>
                <w:szCs w:val="18"/>
                <w:lang w:val="pt-BR"/>
              </w:rPr>
              <w:t>Direitos de Cancelamento.</w:t>
            </w:r>
            <w:r w:rsidRPr="00D504A4">
              <w:rPr>
                <w:rFonts w:cs="Arial"/>
                <w:sz w:val="18"/>
                <w:szCs w:val="18"/>
                <w:lang w:val="pt-BR"/>
              </w:rPr>
              <w:t> O Cliente pode cancelar este Contrato na totalidade ou em parte: (a) Para Bens: em qualquer momento antes da Entrega mediante notificação escrita; (b) Para Serviços: com trinta (30) dias de pré-aviso por escrito (ou pré-aviso mais curto por necessidade empresarial crítica ou violação de segurança); (c) Por incumprimento da Cláusula 3.8 (Sistemas de IA): imediatamente em qualquer momento.</w:t>
            </w:r>
          </w:p>
          <w:p w14:paraId="465869E5"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7.2 </w:t>
            </w:r>
            <w:r w:rsidRPr="00D504A4">
              <w:rPr>
                <w:rFonts w:cs="Arial"/>
                <w:b/>
                <w:bCs/>
                <w:sz w:val="18"/>
                <w:szCs w:val="18"/>
                <w:lang w:val="pt-BR"/>
              </w:rPr>
              <w:t>Pagamento em caso de Cancelamento.</w:t>
            </w:r>
            <w:r w:rsidRPr="00D504A4">
              <w:rPr>
                <w:rFonts w:cs="Arial"/>
                <w:sz w:val="18"/>
                <w:szCs w:val="18"/>
                <w:lang w:val="pt-BR"/>
              </w:rPr>
              <w:t> Se o Cliente cancelar os Serviços, o Cliente pagará proporcionalmente pelos Serviços prestados até à data de cancelamento e os custos razoáveis incorridos, desde que o Fornecedor tenha feito esforços razoáveis para mitigar os custos e forneça evidência documental.</w:t>
            </w:r>
          </w:p>
          <w:p w14:paraId="48E348D6"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7.3 </w:t>
            </w:r>
            <w:r w:rsidRPr="00D504A4">
              <w:rPr>
                <w:rFonts w:cs="Arial"/>
                <w:b/>
                <w:bCs/>
                <w:sz w:val="18"/>
                <w:szCs w:val="18"/>
                <w:lang w:val="pt-BR"/>
              </w:rPr>
              <w:t>Adiamento.</w:t>
            </w:r>
            <w:r w:rsidRPr="00D504A4">
              <w:rPr>
                <w:rFonts w:cs="Arial"/>
                <w:sz w:val="18"/>
                <w:szCs w:val="18"/>
                <w:lang w:val="pt-BR"/>
              </w:rPr>
              <w:t> O Cliente pode adiar os Serviços em qualquer momento mediante notificação escrita. O Fornecedor deverá cessar imediatamente o trabalho e mitigar os custos adicionais.</w:t>
            </w:r>
          </w:p>
          <w:p w14:paraId="526E20FE"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8. COMPROMISSOS DO FORNECEDOR</w:t>
            </w:r>
          </w:p>
          <w:p w14:paraId="65F495A6"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8.1 </w:t>
            </w:r>
            <w:r w:rsidRPr="00D504A4">
              <w:rPr>
                <w:rFonts w:cs="Arial"/>
                <w:b/>
                <w:bCs/>
                <w:sz w:val="18"/>
                <w:szCs w:val="18"/>
                <w:lang w:val="pt-BR"/>
              </w:rPr>
              <w:t>Garantias.</w:t>
            </w:r>
            <w:r w:rsidRPr="00D504A4">
              <w:rPr>
                <w:rFonts w:cs="Arial"/>
                <w:sz w:val="18"/>
                <w:szCs w:val="18"/>
                <w:lang w:val="pt-BR"/>
              </w:rPr>
              <w:t xml:space="preserve"> O Fornecedor garante, declara e compromete-se que: (a) Tem pleno direito, título e autoridade para vender os Bens e prestar os Serviços; (b) Vende os Bens livres de todos os ónus, encargos e restrições; (c) Os Bens serão novos, sem uso no momento da Entrega, e conformes com o Contrato, amostras, </w:t>
            </w:r>
            <w:r w:rsidRPr="00D504A4">
              <w:rPr>
                <w:rFonts w:cs="Arial"/>
                <w:sz w:val="18"/>
                <w:szCs w:val="18"/>
                <w:lang w:val="pt-BR"/>
              </w:rPr>
              <w:lastRenderedPageBreak/>
              <w:t>descrições, Documentação e Especificação; (d) No momento da Entrega e durante todo o Período de Garantia do Produto e o Período de Garantia dos Entregáveis, os Bens, Serviços e Entregáveis serão de qualidade satisfatória, aptos para o seu propósito, conformes às especificações e livres de defeitos em materiais, design e mão de obra; (e) Os Bens cumprem com todas as normas referenciadas; (f) Os Produtos, o Software e os Entregáveis estarão livres de Vírus; (g) Os Bens, Serviços e Entregáveis são produzidos em conformidade com o devido cuidado e diligência e toda a Legislação Aplicável; (h) A Documentação permite ao pessoal devidamente formado instalar, usar e manter os Produtos; (i) A Documentação fornece instruções adequadas para a utilização completa dos Produtos, Entregáveis e Serviços; (j) Os Serviços, o Software e os Entregáveis não destruirão, danificarão nem corromperão os Sistemas do Cliente nem os seus dados, o software antivírus nem o software de deteção de vírus. O Fornecedor utilizará firewalls e software atualizado. O Fornecedor notificará o Cliente de imediato de qualquer introdução de Vírus; (k) Os Entregáveis não contêm, ligam nem interagem com Software de Código Aberto; (l) Os Entregáveis e todos os DPI estão livres de ónus, encargos, licenças e restrições; (m) O Fornecedor não tem restrições para ceder os DPI nos termos da Cláusula 13.1; (n) O Fornecedor não cedeu nem licenciou previamente os DPI; (o) Os Entregáveis e os Materiais do Fornecedor não violam nenhuma lei nem ordem.</w:t>
            </w:r>
          </w:p>
          <w:p w14:paraId="731DF84A"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8.2 </w:t>
            </w:r>
            <w:r w:rsidRPr="00D504A4">
              <w:rPr>
                <w:rFonts w:cs="Arial"/>
                <w:b/>
                <w:bCs/>
                <w:sz w:val="18"/>
                <w:szCs w:val="18"/>
                <w:lang w:val="pt-BR"/>
              </w:rPr>
              <w:t>Garantia do Fabricante (Revendedores).</w:t>
            </w:r>
            <w:r w:rsidRPr="00D504A4">
              <w:rPr>
                <w:rFonts w:cs="Arial"/>
                <w:sz w:val="18"/>
                <w:szCs w:val="18"/>
                <w:lang w:val="pt-BR"/>
              </w:rPr>
              <w:t> Se o Fornecedor for um revendedor, o Fornecedor cede ao Cliente o benefício da garantia do fabricante (na medida permitida por lei). Se a cessão não for possível, o Fornecedor fará valer a garantia do fabricante a pedido do Cliente.</w:t>
            </w:r>
          </w:p>
          <w:p w14:paraId="5FCB19CE"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8.3 </w:t>
            </w:r>
            <w:r w:rsidRPr="00D504A4">
              <w:rPr>
                <w:rFonts w:cs="Arial"/>
                <w:b/>
                <w:bCs/>
                <w:sz w:val="18"/>
                <w:szCs w:val="18"/>
                <w:lang w:val="pt-BR"/>
              </w:rPr>
              <w:t>Exceções.</w:t>
            </w:r>
            <w:r w:rsidRPr="00D504A4">
              <w:rPr>
                <w:rFonts w:cs="Arial"/>
                <w:sz w:val="18"/>
                <w:szCs w:val="18"/>
                <w:lang w:val="pt-BR"/>
              </w:rPr>
              <w:t> O Fornecedor não será responsável pelo incumprimento das garantias na medida em que o incumprimento resulte de: (a) Modificação não autorizada após a aceitação; ou (b) Utilização em hardware ou sistemas operativos que não cumpram as especificações mínimas.</w:t>
            </w:r>
          </w:p>
          <w:p w14:paraId="0DA9D579"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8.4 </w:t>
            </w:r>
            <w:r w:rsidRPr="00D504A4">
              <w:rPr>
                <w:rFonts w:cs="Arial"/>
                <w:b/>
                <w:bCs/>
                <w:sz w:val="18"/>
                <w:szCs w:val="18"/>
                <w:lang w:val="pt-BR"/>
              </w:rPr>
              <w:t>Garantias do Sistema de IA.</w:t>
            </w:r>
            <w:r w:rsidRPr="00D504A4">
              <w:rPr>
                <w:rFonts w:cs="Arial"/>
                <w:sz w:val="18"/>
                <w:szCs w:val="18"/>
                <w:lang w:val="pt-BR"/>
              </w:rPr>
              <w:t> Qualquer Sistema de IA que seja um Entregável ou seja utilizado nos Serviços deve: (a) Cumprir com a Política de Uso Responsável de IA do Cliente e as melhores práticas do setor; não estar proibido nos termos do Regulamento de IA da UE; (b) Não ser de alto risco, salvo divulgação e aprovação; (c) Não colocar em risco a saúde, a segurança ou os direitos fundamentais; (d) Fornecer uma avaliação de conformidade se exigida; (e) Não utilizar os Dados do Cliente para treino nem misturá-los com dados de terceiros; (f) Não utilizar os Dados do Cliente para o desenvolvimento ou melhoria de IA; (g) Não ser totalmente autónomo, salvo permissão específica; e (h) Estar concebido para detetar, documentar e minimizar enviesamentos; ser testado regularmente.</w:t>
            </w:r>
          </w:p>
          <w:p w14:paraId="476F2A12"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9. RECURSOS DO CLIENTE</w:t>
            </w:r>
          </w:p>
          <w:p w14:paraId="0EADC757"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9.1 </w:t>
            </w:r>
            <w:r w:rsidRPr="00D504A4">
              <w:rPr>
                <w:rFonts w:cs="Arial"/>
                <w:b/>
                <w:bCs/>
                <w:sz w:val="18"/>
                <w:szCs w:val="18"/>
                <w:lang w:val="pt-BR"/>
              </w:rPr>
              <w:t>Período de Inspeção.</w:t>
            </w:r>
            <w:r w:rsidRPr="00D504A4">
              <w:rPr>
                <w:rFonts w:cs="Arial"/>
                <w:sz w:val="18"/>
                <w:szCs w:val="18"/>
                <w:lang w:val="pt-BR"/>
              </w:rPr>
              <w:t> O Cliente tem trinta (30) dias a contar da Entrega (ou da Data de Conclusão da Instalação) para inspecionar e testar os Produtos e Entregáveis. O Cliente pode rever e avaliar os Entregáveis para determinar a sua conformidade. O Fornecedor proporcionará assistência razoável.</w:t>
            </w:r>
          </w:p>
          <w:p w14:paraId="3BC4FD11"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9.2 </w:t>
            </w:r>
            <w:r w:rsidRPr="00D504A4">
              <w:rPr>
                <w:rFonts w:cs="Arial"/>
                <w:b/>
                <w:bCs/>
                <w:sz w:val="18"/>
                <w:szCs w:val="18"/>
                <w:lang w:val="pt-BR"/>
              </w:rPr>
              <w:t>Aceitação Legal.</w:t>
            </w:r>
            <w:r w:rsidRPr="00D504A4">
              <w:rPr>
                <w:rFonts w:cs="Arial"/>
                <w:sz w:val="18"/>
                <w:szCs w:val="18"/>
                <w:lang w:val="pt-BR"/>
              </w:rPr>
              <w:t> A aceitação legal ocorre no primeiro dos seguintes momentos: (a) A notificação escrita de aceitação do Cliente; ou (b) A conclusão satisfatória dos testes de aceitação sem defeitos materiais. O pagamento ou a receção da guia de entrega não constitui aceitação legal. O Cliente pode rejeitar os Produtos entregues em data incorreta.</w:t>
            </w:r>
          </w:p>
          <w:p w14:paraId="0F2D5251"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9.3 </w:t>
            </w:r>
            <w:r w:rsidRPr="00D504A4">
              <w:rPr>
                <w:rFonts w:cs="Arial"/>
                <w:b/>
                <w:bCs/>
                <w:sz w:val="18"/>
                <w:szCs w:val="18"/>
                <w:lang w:val="pt-BR"/>
              </w:rPr>
              <w:t>Recursos por Incumprimento.</w:t>
            </w:r>
            <w:r w:rsidRPr="00D504A4">
              <w:rPr>
                <w:rFonts w:cs="Arial"/>
                <w:sz w:val="18"/>
                <w:szCs w:val="18"/>
                <w:lang w:val="pt-BR"/>
              </w:rPr>
              <w:t xml:space="preserve"> Se o Fornecedor incumprir a Cláusula 8.1, o Cliente pode mediante notificação escrita: (a) Rejeitar os Bens, Entregáveis ou Serviços relevantes (e, a critério do Cliente, todos os outros Bens da mesma Encomenda), caso em que se aplica a Cláusula 9.4; ou (b) Exigir a reparação, substituição ou sanação a custo do Fornecedor no prazo de cinco (5) Dias Úteis. Se o Fornecedor não sanar no prazo de cinco (5) Dias Úteis, o Cliente </w:t>
            </w:r>
            <w:r w:rsidRPr="00D504A4">
              <w:rPr>
                <w:rFonts w:cs="Arial"/>
                <w:sz w:val="18"/>
                <w:szCs w:val="18"/>
                <w:lang w:val="pt-BR"/>
              </w:rPr>
              <w:lastRenderedPageBreak/>
              <w:t>pode rejeitar, exigir sanação adicional ou designar um terceiro a custo do Fornecedor.</w:t>
            </w:r>
          </w:p>
          <w:p w14:paraId="58BB986F"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9.4 </w:t>
            </w:r>
            <w:r w:rsidRPr="00D504A4">
              <w:rPr>
                <w:rFonts w:cs="Arial"/>
                <w:b/>
                <w:bCs/>
                <w:sz w:val="18"/>
                <w:szCs w:val="18"/>
                <w:lang w:val="pt-BR"/>
              </w:rPr>
              <w:t>Consequências da Rejeição.</w:t>
            </w:r>
            <w:r w:rsidRPr="00D504A4">
              <w:rPr>
                <w:rFonts w:cs="Arial"/>
                <w:sz w:val="18"/>
                <w:szCs w:val="18"/>
                <w:lang w:val="pt-BR"/>
              </w:rPr>
              <w:t> Se o Cliente rejeitar Bens, Entregáveis ou Serviços: (a) O Cliente pode rejeitar outros Entregáveis ou Serviços já entregues; (b) O Cliente cessará de usar os elementos rejeitados; (c) No prazo de cinco (5) Dias Úteis, o Fornecedor reembolsará o Preço e todas as quantias pagas; (d) O Fornecedor não faturará pelos elementos rejeitados; (e) O Cliente disponibilizará os Bens rejeitados para recolha a custo do Fornecedor, ou devolverá a custo do Fornecedor. O Fornecedor indemnizará o Cliente pelos custos de armazenamento; (f) O Cliente destruirá ou devolverá os Entregáveis rejeitados a custo do Fornecedor; (g) O risco sobre os Bens rejeitados recai sobre o Fornecedor a partir da notificação da rejeição; (h) Se o Cliente comprar bens/serviços substitutos, o Fornecedor indemnizará o Cliente pela diferença de preço (salvo se o substituto for mais barato); (i) O Cliente pode designar um terceiro para trabalhos corretivos a custo do Fornecedor; (j) O Cliente volta a ceder os DPI dos Entregáveis rejeitados.</w:t>
            </w:r>
          </w:p>
          <w:p w14:paraId="2FD3BE34"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9.5 </w:t>
            </w:r>
            <w:r w:rsidRPr="00D504A4">
              <w:rPr>
                <w:rFonts w:cs="Arial"/>
                <w:b/>
                <w:bCs/>
                <w:sz w:val="18"/>
                <w:szCs w:val="18"/>
                <w:lang w:val="pt-BR"/>
              </w:rPr>
              <w:t>Recursos Adicionais do Cliente.</w:t>
            </w:r>
            <w:r w:rsidRPr="00D504A4">
              <w:rPr>
                <w:rFonts w:cs="Arial"/>
                <w:sz w:val="18"/>
                <w:szCs w:val="18"/>
                <w:lang w:val="pt-BR"/>
              </w:rPr>
              <w:t> Se houver incumprimento ou falta de conformidade, pode: (a) Instruir o Fornecedor para sanar a custo do Fornecedor num prazo razoável; ou (b) Se não sanado, o Cliente pode: (i) Sanar a risco e custo do Fornecedor; ou (ii) Aceitar com redução do Preço; ou (iii) Rejeitar e resolver, obtendo reembolso.</w:t>
            </w:r>
          </w:p>
          <w:p w14:paraId="6934AF99"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10. PAGAMENTO E FATURAÇÃO</w:t>
            </w:r>
          </w:p>
          <w:p w14:paraId="25417134"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10.1 </w:t>
            </w:r>
            <w:r w:rsidRPr="00D504A4">
              <w:rPr>
                <w:rFonts w:cs="Arial"/>
                <w:b/>
                <w:bCs/>
                <w:sz w:val="18"/>
                <w:szCs w:val="18"/>
                <w:lang w:val="pt-BR"/>
              </w:rPr>
              <w:t>Inclusões no Preço.</w:t>
            </w:r>
            <w:r w:rsidRPr="00D504A4">
              <w:rPr>
                <w:rFonts w:cs="Arial"/>
                <w:sz w:val="18"/>
                <w:szCs w:val="18"/>
                <w:lang w:val="pt-BR"/>
              </w:rPr>
              <w:t> O Preço inclui todos os encargos de embalagem, seguro, transporte e entrega. O Preço não inclui o IVA. Se o Fornecedor for um revendedor, o Fornecedor deverá transmitir os descontos do fabricante e não aplicar qualquer margem.</w:t>
            </w:r>
          </w:p>
          <w:p w14:paraId="5C18066E" w14:textId="60B62755"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10.</w:t>
            </w:r>
            <w:r w:rsidR="00C37709">
              <w:rPr>
                <w:rFonts w:cs="Arial"/>
                <w:sz w:val="18"/>
                <w:szCs w:val="18"/>
                <w:lang w:val="pt-BR"/>
              </w:rPr>
              <w:t>2</w:t>
            </w:r>
            <w:r w:rsidRPr="00D504A4">
              <w:rPr>
                <w:rFonts w:cs="Arial"/>
                <w:sz w:val="18"/>
                <w:szCs w:val="18"/>
                <w:lang w:val="pt-BR"/>
              </w:rPr>
              <w:t> </w:t>
            </w:r>
            <w:r w:rsidRPr="00D504A4">
              <w:rPr>
                <w:rFonts w:cs="Arial"/>
                <w:b/>
                <w:bCs/>
                <w:sz w:val="18"/>
                <w:szCs w:val="18"/>
                <w:lang w:val="pt-BR"/>
              </w:rPr>
              <w:t>Quando Faturar.</w:t>
            </w:r>
            <w:r w:rsidRPr="00D504A4">
              <w:rPr>
                <w:rFonts w:cs="Arial"/>
                <w:sz w:val="18"/>
                <w:szCs w:val="18"/>
                <w:lang w:val="pt-BR"/>
              </w:rPr>
              <w:t> O Fornecedor pode faturar após a Entrega (para Bens) ou conforme especificado na Encomenda (para Serviços).</w:t>
            </w:r>
          </w:p>
          <w:p w14:paraId="20BB9D5A" w14:textId="42DDBDA3"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10.</w:t>
            </w:r>
            <w:r w:rsidR="00C37709">
              <w:rPr>
                <w:rFonts w:cs="Arial"/>
                <w:sz w:val="18"/>
                <w:szCs w:val="18"/>
                <w:lang w:val="pt-BR"/>
              </w:rPr>
              <w:t>3</w:t>
            </w:r>
            <w:r w:rsidRPr="00D504A4">
              <w:rPr>
                <w:rFonts w:cs="Arial"/>
                <w:sz w:val="18"/>
                <w:szCs w:val="18"/>
                <w:lang w:val="pt-BR"/>
              </w:rPr>
              <w:t> </w:t>
            </w:r>
            <w:r w:rsidRPr="00D504A4">
              <w:rPr>
                <w:rFonts w:cs="Arial"/>
                <w:b/>
                <w:bCs/>
                <w:sz w:val="18"/>
                <w:szCs w:val="18"/>
                <w:lang w:val="pt-BR"/>
              </w:rPr>
              <w:t>Condições de Pagamento</w:t>
            </w:r>
          </w:p>
          <w:p w14:paraId="5890550B"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(a) As faturas são pagáveis a sessenta (60) dias líquidos a contar da receção de fatura completa e correta. As faturas devem ser enviadas para </w:t>
            </w:r>
            <w:hyperlink r:id="rId9" w:tgtFrame="_blank" w:history="1">
              <w:r w:rsidRPr="00D504A4">
                <w:rPr>
                  <w:rStyle w:val="Hyperlink"/>
                  <w:rFonts w:cs="Arial"/>
                  <w:sz w:val="18"/>
                  <w:szCs w:val="18"/>
                  <w:lang w:val="pt-BR"/>
                </w:rPr>
                <w:t>accounts.payable@numerator.com</w:t>
              </w:r>
            </w:hyperlink>
            <w:r w:rsidRPr="00D504A4">
              <w:rPr>
                <w:rFonts w:cs="Arial"/>
                <w:sz w:val="18"/>
                <w:szCs w:val="18"/>
                <w:lang w:val="pt-BR"/>
              </w:rPr>
              <w:t>.</w:t>
            </w:r>
          </w:p>
          <w:p w14:paraId="341B6E8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(b) O Fornecedor pode cobrar juros sobre as quantias vencidas não disputadas à taxa de 2% ao ano acima da taxa base do Banco de Inglaterra. Este é o único recurso do Fornecedor por pagamento tardio, em substituição das taxas legais.</w:t>
            </w:r>
          </w:p>
          <w:p w14:paraId="1B6CCBC0" w14:textId="366D2A4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10.</w:t>
            </w:r>
            <w:r w:rsidR="00C37709">
              <w:rPr>
                <w:rFonts w:cs="Arial"/>
                <w:sz w:val="18"/>
                <w:szCs w:val="18"/>
                <w:lang w:val="pt-BR"/>
              </w:rPr>
              <w:t>4</w:t>
            </w:r>
            <w:r w:rsidRPr="00D504A4">
              <w:rPr>
                <w:rFonts w:cs="Arial"/>
                <w:sz w:val="18"/>
                <w:szCs w:val="18"/>
                <w:lang w:val="pt-BR"/>
              </w:rPr>
              <w:t> </w:t>
            </w:r>
            <w:r w:rsidRPr="00D504A4">
              <w:rPr>
                <w:rFonts w:cs="Arial"/>
                <w:b/>
                <w:bCs/>
                <w:sz w:val="18"/>
                <w:szCs w:val="18"/>
                <w:lang w:val="pt-BR"/>
              </w:rPr>
              <w:t>Compensação e Retenção.</w:t>
            </w:r>
            <w:r w:rsidRPr="00D504A4">
              <w:rPr>
                <w:rFonts w:cs="Arial"/>
                <w:sz w:val="18"/>
                <w:szCs w:val="18"/>
                <w:lang w:val="pt-BR"/>
              </w:rPr>
              <w:t> O Cliente pode: (a) Reter o pagamento de rubricas disputadas, e/ou (b) Compensar as quantias devidas pelo Fornecedor contra as quantias pagáveis pelo Cliente.</w:t>
            </w:r>
          </w:p>
          <w:p w14:paraId="37D144E4" w14:textId="1AC8F7DA"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10.</w:t>
            </w:r>
            <w:r w:rsidR="00C37709">
              <w:rPr>
                <w:rFonts w:cs="Arial"/>
                <w:sz w:val="18"/>
                <w:szCs w:val="18"/>
                <w:lang w:val="pt-BR"/>
              </w:rPr>
              <w:t xml:space="preserve">5 </w:t>
            </w:r>
            <w:r w:rsidRPr="00D504A4">
              <w:rPr>
                <w:rFonts w:cs="Arial"/>
                <w:b/>
                <w:bCs/>
                <w:sz w:val="18"/>
                <w:szCs w:val="18"/>
                <w:lang w:val="pt-BR"/>
              </w:rPr>
              <w:t>Benchmarking</w:t>
            </w:r>
          </w:p>
          <w:p w14:paraId="724CA4E2"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(a) A partir do primeiro aniversário e não mais do que uma vez por ano a partir daí, o Cliente pode iniciar uma revisão de benchmarking do Preço e do desempenho com trinta (30) dias de pré-aviso.</w:t>
            </w:r>
          </w:p>
          <w:p w14:paraId="015E6BF0"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(b) O benchmarking será realizado por um perito independente selecionado pelo Cliente e razoavelmente aceitável para o Fornecedor.</w:t>
            </w:r>
          </w:p>
          <w:p w14:paraId="1E5F9727"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(c) O Cliente inicialmente suportará os custos do benchmarking.</w:t>
            </w:r>
          </w:p>
          <w:p w14:paraId="54367927"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(d) Se os resultados mostrarem que o Preço excede em mais de 10% a mediana ou o desempenho está materialmente abaixo da mediana, o Fornecedor deverá: (i) Reembolsar o Cliente por todos os custos do benchmarking; e (ii) No prazo de trinta (30) dias, apresentar um plano para ajustar o Preço ou melhorar o desempenho.</w:t>
            </w:r>
          </w:p>
          <w:p w14:paraId="48D2A52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(e) Se o Fornecedor não apresentar um plano satisfatório ou não o implementar, o Cliente pode: (i) Ajustar o Preço para a mediana com efeitos a partir da data do Benchmark; ou (ii) Resolver os Serviços afetados com trinta (30) dias de pré-aviso sem responsabilidade.</w:t>
            </w:r>
          </w:p>
          <w:p w14:paraId="54175C9A"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11. CONFIDENCIALIDADE</w:t>
            </w:r>
          </w:p>
          <w:p w14:paraId="1F487510"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11.1 </w:t>
            </w:r>
            <w:r w:rsidRPr="00D504A4">
              <w:rPr>
                <w:rFonts w:cs="Arial"/>
                <w:b/>
                <w:bCs/>
                <w:sz w:val="18"/>
                <w:szCs w:val="18"/>
                <w:lang w:val="pt-BR"/>
              </w:rPr>
              <w:t>Obrigações de Confidencialidade.</w:t>
            </w:r>
            <w:r w:rsidRPr="00D504A4">
              <w:rPr>
                <w:rFonts w:cs="Arial"/>
                <w:sz w:val="18"/>
                <w:szCs w:val="18"/>
                <w:lang w:val="pt-BR"/>
              </w:rPr>
              <w:t xml:space="preserve"> O Fornecedor manterá estritamente confidencial toda a informação recebida em conexão com este Contrato que: (a) Se refira ao Cliente, às suas filiais ou clientes; (b) Esteja marcada como confidencial; ou (c) Razoavelmente pareça ser confidencial. A divulgação é permitida </w:t>
            </w:r>
            <w:r w:rsidRPr="00D504A4">
              <w:rPr>
                <w:rFonts w:cs="Arial"/>
                <w:sz w:val="18"/>
                <w:szCs w:val="18"/>
                <w:lang w:val="pt-BR"/>
              </w:rPr>
              <w:lastRenderedPageBreak/>
              <w:t>apenas ao Pessoal do Fornecedor com necessidade de conhecer. O Fornecedor utilizará o mesmo cuidado que para a sua própria informação confidencial, mas nunca menos do que um cuidado razoável.</w:t>
            </w:r>
          </w:p>
          <w:p w14:paraId="39BF969E"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11.2 </w:t>
            </w:r>
            <w:r w:rsidRPr="00D504A4">
              <w:rPr>
                <w:rFonts w:cs="Arial"/>
                <w:b/>
                <w:bCs/>
                <w:sz w:val="18"/>
                <w:szCs w:val="18"/>
                <w:lang w:val="pt-BR"/>
              </w:rPr>
              <w:t>Exceções.</w:t>
            </w:r>
            <w:r w:rsidRPr="00D504A4">
              <w:rPr>
                <w:rFonts w:cs="Arial"/>
                <w:sz w:val="18"/>
                <w:szCs w:val="18"/>
                <w:lang w:val="pt-BR"/>
              </w:rPr>
              <w:t> As obrigações não se aplicam à informação que: (a) Era conhecida pelo Fornecedor sem obrigação de confidencialidade antes da sua receção; (b) É ou se torna publicamente conhecida sem ato ilícito; (c) É aprovada para divulgação pelo Cliente por escrito; (d) É desenvolvida independentemente pelo Fornecedor sem referência à informação do Cliente.</w:t>
            </w:r>
          </w:p>
          <w:p w14:paraId="060200E5"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11.3 </w:t>
            </w:r>
            <w:r w:rsidRPr="00D504A4">
              <w:rPr>
                <w:rFonts w:cs="Arial"/>
                <w:b/>
                <w:bCs/>
                <w:sz w:val="18"/>
                <w:szCs w:val="18"/>
                <w:lang w:val="pt-BR"/>
              </w:rPr>
              <w:t>Duração.</w:t>
            </w:r>
            <w:r w:rsidRPr="00D504A4">
              <w:rPr>
                <w:rFonts w:cs="Arial"/>
                <w:sz w:val="18"/>
                <w:szCs w:val="18"/>
                <w:lang w:val="pt-BR"/>
              </w:rPr>
              <w:t> As obrigações subsistem durante cinco (5) anos após a resolução, exceto para os segredos comerciais, que subsistem a perpetuidade.</w:t>
            </w:r>
          </w:p>
          <w:p w14:paraId="15E90E56"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12. PUBLICIDADE</w:t>
            </w:r>
          </w:p>
          <w:p w14:paraId="28D7B51D"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O Fornecedor não pode, sem o consentimento prévio por escrito do Cliente: (a) Anunciar publicamente que fornece bens/serviços ao Cliente; ou (b) Usar o nome, logótipo, marca comercial ou símbolo do Cliente em publicidade, listas de clientes ou materiais promocionais.</w:t>
            </w:r>
          </w:p>
          <w:p w14:paraId="764BD207"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13. DIREITOS DE PROPRIEDADE INTELECTUAL</w:t>
            </w:r>
          </w:p>
          <w:p w14:paraId="55C55519"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13.1 </w:t>
            </w:r>
            <w:r w:rsidRPr="00D504A4">
              <w:rPr>
                <w:rFonts w:cs="Arial"/>
                <w:b/>
                <w:bCs/>
                <w:sz w:val="18"/>
                <w:szCs w:val="18"/>
                <w:lang w:val="pt-BR"/>
              </w:rPr>
              <w:t>Cessão de DPI.</w:t>
            </w:r>
            <w:r w:rsidRPr="00D504A4">
              <w:rPr>
                <w:rFonts w:cs="Arial"/>
                <w:sz w:val="18"/>
                <w:szCs w:val="18"/>
                <w:lang w:val="pt-BR"/>
              </w:rPr>
              <w:t> Todos os DPI sobre os Entregáveis pertencem ao Cliente. O Fornecedor cede irrevogavelmente ao Cliente (como cessão presente de direitos futuros) incondicionalmente, com plena garantia de título, todos esses DPI no momento da sua criação. O Fornecedor fará com que o Pessoal do Fornecedor faça o mesmo e execute todos os documentos necessários.</w:t>
            </w:r>
          </w:p>
          <w:p w14:paraId="0E5E71FB"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13.2 </w:t>
            </w:r>
            <w:r w:rsidRPr="00D504A4">
              <w:rPr>
                <w:rFonts w:cs="Arial"/>
                <w:b/>
                <w:bCs/>
                <w:sz w:val="18"/>
                <w:szCs w:val="18"/>
                <w:lang w:val="pt-BR"/>
              </w:rPr>
              <w:t>Renúncia a Direitos Morais.</w:t>
            </w:r>
            <w:r w:rsidRPr="00D504A4">
              <w:rPr>
                <w:rFonts w:cs="Arial"/>
                <w:sz w:val="18"/>
                <w:szCs w:val="18"/>
                <w:lang w:val="pt-BR"/>
              </w:rPr>
              <w:t> O Fornecedor fará com que o Pessoal do Fornecedor renuncie incondicional e irrevogavelmente a todos os direitos morais relacionados com os direitos cedidos (na medida permitida por lei).</w:t>
            </w:r>
          </w:p>
          <w:p w14:paraId="5847721D"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13.3 </w:t>
            </w:r>
            <w:r w:rsidRPr="00D504A4">
              <w:rPr>
                <w:rFonts w:cs="Arial"/>
                <w:b/>
                <w:bCs/>
                <w:sz w:val="18"/>
                <w:szCs w:val="18"/>
                <w:lang w:val="pt-BR"/>
              </w:rPr>
              <w:t>Licença de Software.</w:t>
            </w:r>
            <w:r w:rsidRPr="00D504A4">
              <w:rPr>
                <w:rFonts w:cs="Arial"/>
                <w:sz w:val="18"/>
                <w:szCs w:val="18"/>
                <w:lang w:val="pt-BR"/>
              </w:rPr>
              <w:t> O Cliente reconhece que o Software é licenciado, não vendido. Salvo especificação em contrário na Encomenda, o Fornecedor concede ao Cliente e às suas filiais uma licença perpétua, mundial, irrevogável, não exclusiva e isenta de royalties para instalar, usar, copiar e manter o Software para fins empresariais, incluindo cópias de segurança razoáveis e sublicenças.</w:t>
            </w:r>
          </w:p>
          <w:p w14:paraId="47F1AAC3"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13.4 </w:t>
            </w:r>
            <w:r w:rsidRPr="00D504A4">
              <w:rPr>
                <w:rFonts w:cs="Arial"/>
                <w:b/>
                <w:bCs/>
                <w:sz w:val="18"/>
                <w:szCs w:val="18"/>
                <w:lang w:val="pt-BR"/>
              </w:rPr>
              <w:t>Licença de Materiais do Fornecedor.</w:t>
            </w:r>
            <w:r w:rsidRPr="00D504A4">
              <w:rPr>
                <w:rFonts w:cs="Arial"/>
                <w:sz w:val="18"/>
                <w:szCs w:val="18"/>
                <w:lang w:val="pt-BR"/>
              </w:rPr>
              <w:t> O Fornecedor não precisa de ceder os Materiais do Fornecedor incorporados nos Entregáveis se incorporados com a aprovação prévia por escrito do Cliente. O Fornecedor concede ao Cliente uma licença perpétua, mundial, irrevogável, não exclusiva e isenta de royalties para: (a) Usar, copiar, modificar, publicar, traduzir, distribuir e explorar os Materiais do Fornecedor na medida em que estejam incorporados nos Entregáveis ou sejam necessários para eles; e (b) Usar os Materiais do Fornecedor para receber o benefício completo dos Serviços. As licenças incluem o direito de conceder sublicenças.</w:t>
            </w:r>
          </w:p>
          <w:p w14:paraId="1D30C7B8"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13.5 </w:t>
            </w:r>
            <w:r w:rsidRPr="00D504A4">
              <w:rPr>
                <w:rFonts w:cs="Arial"/>
                <w:b/>
                <w:bCs/>
                <w:sz w:val="18"/>
                <w:szCs w:val="18"/>
                <w:lang w:val="pt-BR"/>
              </w:rPr>
              <w:t>Entrega de Código Fonte.</w:t>
            </w:r>
            <w:r w:rsidRPr="00D504A4">
              <w:rPr>
                <w:rFonts w:cs="Arial"/>
                <w:sz w:val="18"/>
                <w:szCs w:val="18"/>
                <w:lang w:val="pt-BR"/>
              </w:rPr>
              <w:t> Sujeito à Cláusula 13.6, o Fornecedor entregará o Material de Código Fonte de qualquer Entregável de software no prazo de dois (2) Dias Úteis após: (a) A notificação de aceitação; ou (b) A notificação do Cliente de que tem intenção de designar um terceiro para trabalhos corretivos.</w:t>
            </w:r>
          </w:p>
          <w:p w14:paraId="736A9F41"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13.6 </w:t>
            </w:r>
            <w:r w:rsidRPr="00D504A4">
              <w:rPr>
                <w:rFonts w:cs="Arial"/>
                <w:b/>
                <w:bCs/>
                <w:sz w:val="18"/>
                <w:szCs w:val="18"/>
                <w:lang w:val="pt-BR"/>
              </w:rPr>
              <w:t>Exceção para Materiais do Fornecedor.</w:t>
            </w:r>
            <w:r w:rsidRPr="00D504A4">
              <w:rPr>
                <w:rFonts w:cs="Arial"/>
                <w:sz w:val="18"/>
                <w:szCs w:val="18"/>
                <w:lang w:val="pt-BR"/>
              </w:rPr>
              <w:t> O Fornecedor não precisa de entregar o Material de Código Fonte dos Materiais do Fornecedor incorporados com a aprovação prévia por escrito do Cliente.</w:t>
            </w:r>
          </w:p>
          <w:p w14:paraId="5C6C7068"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13.7 </w:t>
            </w:r>
            <w:r w:rsidRPr="00D504A4">
              <w:rPr>
                <w:rFonts w:cs="Arial"/>
                <w:b/>
                <w:bCs/>
                <w:sz w:val="18"/>
                <w:szCs w:val="18"/>
                <w:lang w:val="pt-BR"/>
              </w:rPr>
              <w:t>Ferramentas do Cliente.</w:t>
            </w:r>
            <w:r w:rsidRPr="00D504A4">
              <w:rPr>
                <w:rFonts w:cs="Arial"/>
                <w:sz w:val="18"/>
                <w:szCs w:val="18"/>
                <w:lang w:val="pt-BR"/>
              </w:rPr>
              <w:t> Os DPI sobre as técnicas, materiais, software, metodologias e ferramentas proprietárias existentes do Cliente ("Ferramentas do Cliente") permanecem no Cliente ou nos seus clientes. O Fornecedor manterá as Ferramentas do Cliente confidenciais e usá-las-á apenas para prestar os Serviços.</w:t>
            </w:r>
          </w:p>
          <w:p w14:paraId="47211FEB"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13.8 </w:t>
            </w:r>
            <w:r w:rsidRPr="00D504A4">
              <w:rPr>
                <w:rFonts w:cs="Arial"/>
                <w:b/>
                <w:bCs/>
                <w:sz w:val="18"/>
                <w:szCs w:val="18"/>
                <w:lang w:val="pt-BR"/>
              </w:rPr>
              <w:t>Depósito de Código Fonte.</w:t>
            </w:r>
            <w:r w:rsidRPr="00D504A4">
              <w:rPr>
                <w:rFonts w:cs="Arial"/>
                <w:sz w:val="18"/>
                <w:szCs w:val="18"/>
                <w:lang w:val="pt-BR"/>
              </w:rPr>
              <w:t xml:space="preserve"> Se algum Entregável compreender software desenvolvido ou personalizado para o Cliente, o Fornecedor deverá, a seu custo e no prazo de trinta (30) dias após a aceitação: (a) Celebrar um contrato de depósito de código fonte com um agente de depósito de boa reputação razoavelmente aceitável para o Cliente; (b) Depositar o Material de Código Fonte completo e atualizado junto do agente de depósito; (c) Assegurar que o contrato </w:t>
            </w:r>
            <w:r w:rsidRPr="00D504A4">
              <w:rPr>
                <w:rFonts w:cs="Arial"/>
                <w:sz w:val="18"/>
                <w:szCs w:val="18"/>
                <w:lang w:val="pt-BR"/>
              </w:rPr>
              <w:lastRenderedPageBreak/>
              <w:t>de depósito preveja a libertação ao Cliente em caso de: (i) Evento de Insolvência do Fornecedor; (ii) Incumprimento material não sanado das obrigações de suporte; ou (iii) Cessação de atividade do Fornecedor; (d) Depositar versões atualizadas no prazo de dez (10) Dias Úteis a partir das novas versões; (e) Após a libertação, o Cliente recebe uma licença perpétua, mundial, irrevogável, não exclusiva e isenta de royalties para usar, copiar, modificar, manter e dar suporte ao Material de Código Fonte, incluindo o direito de contratar terceiros; (f) Suportar todos os custos de estabelecimento e manutenção do depósito.</w:t>
            </w:r>
          </w:p>
          <w:p w14:paraId="5CD267EA"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14. AUDITORIA</w:t>
            </w:r>
          </w:p>
          <w:p w14:paraId="0EE96B48"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14.1 </w:t>
            </w:r>
            <w:r w:rsidRPr="00D504A4">
              <w:rPr>
                <w:rFonts w:cs="Arial"/>
                <w:b/>
                <w:bCs/>
                <w:sz w:val="18"/>
                <w:szCs w:val="18"/>
                <w:lang w:val="pt-BR"/>
              </w:rPr>
              <w:t>Conservação de Registos.</w:t>
            </w:r>
            <w:r w:rsidRPr="00D504A4">
              <w:rPr>
                <w:rFonts w:cs="Arial"/>
                <w:sz w:val="18"/>
                <w:szCs w:val="18"/>
                <w:lang w:val="pt-BR"/>
              </w:rPr>
              <w:t> O Fornecedor manterá no seu estabelecimento principal registos escritos precisos relativos às suas obrigações (incluindo folhas de horas, faturas, despesas, custos, notas de crédito) durante este Contrato e durante seis (6) anos após.</w:t>
            </w:r>
          </w:p>
          <w:p w14:paraId="2BC55285"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14.2 </w:t>
            </w:r>
            <w:r w:rsidRPr="00D504A4">
              <w:rPr>
                <w:rFonts w:cs="Arial"/>
                <w:b/>
                <w:bCs/>
                <w:sz w:val="18"/>
                <w:szCs w:val="18"/>
                <w:lang w:val="pt-BR"/>
              </w:rPr>
              <w:t>Direitos de Auditoria.</w:t>
            </w:r>
            <w:r w:rsidRPr="00D504A4">
              <w:rPr>
                <w:rFonts w:cs="Arial"/>
                <w:sz w:val="18"/>
                <w:szCs w:val="18"/>
                <w:lang w:val="pt-BR"/>
              </w:rPr>
              <w:t> O Fornecedor permitirá ao Cliente, aos seus clientes ou representantes autorizados inspecionar os registos mediante pré-aviso razoável por escrito para avaliar o cumprimento deste Contrato.</w:t>
            </w:r>
          </w:p>
          <w:p w14:paraId="4BFB75FB"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14.3 </w:t>
            </w:r>
            <w:r w:rsidRPr="00D504A4">
              <w:rPr>
                <w:rFonts w:cs="Arial"/>
                <w:b/>
                <w:bCs/>
                <w:sz w:val="18"/>
                <w:szCs w:val="18"/>
                <w:lang w:val="pt-BR"/>
              </w:rPr>
              <w:t>Recursos por Incumprimento.</w:t>
            </w:r>
            <w:r w:rsidRPr="00D504A4">
              <w:rPr>
                <w:rFonts w:cs="Arial"/>
                <w:sz w:val="18"/>
                <w:szCs w:val="18"/>
                <w:lang w:val="pt-BR"/>
              </w:rPr>
              <w:t> Se a auditoria revelar um pagamento em excesso ou incumprimento, o Fornecedor retificará de imediato a seu custo e reembolsará o pagamento em excesso mais os custos da auditoria.</w:t>
            </w:r>
          </w:p>
          <w:p w14:paraId="08EA0AD5"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15. PROTEÇÃO DE DADOS E SEGURANÇA</w:t>
            </w:r>
          </w:p>
          <w:p w14:paraId="15AE4F65"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15.1 </w:t>
            </w:r>
            <w:r w:rsidRPr="00D504A4">
              <w:rPr>
                <w:rFonts w:cs="Arial"/>
                <w:b/>
                <w:bCs/>
                <w:sz w:val="18"/>
                <w:szCs w:val="18"/>
                <w:lang w:val="pt-BR"/>
              </w:rPr>
              <w:t>Cumprimento.</w:t>
            </w:r>
            <w:r w:rsidRPr="00D504A4">
              <w:rPr>
                <w:rFonts w:cs="Arial"/>
                <w:sz w:val="18"/>
                <w:szCs w:val="18"/>
                <w:lang w:val="pt-BR"/>
              </w:rPr>
              <w:t> As Partes cumprirão com toda a legislação aplicável de proteção de dados, incluindo o RGPD do Reino Unido e a Lei de Proteção de Dados de 2018.</w:t>
            </w:r>
          </w:p>
          <w:p w14:paraId="5B288A24" w14:textId="65D36C90"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15.2 </w:t>
            </w:r>
            <w:r w:rsidRPr="00D504A4">
              <w:rPr>
                <w:rFonts w:cs="Arial"/>
                <w:b/>
                <w:bCs/>
                <w:sz w:val="18"/>
                <w:szCs w:val="18"/>
                <w:lang w:val="pt-BR"/>
              </w:rPr>
              <w:t>Adenda de Processamento de Dados.</w:t>
            </w:r>
            <w:r w:rsidRPr="00D504A4">
              <w:rPr>
                <w:rFonts w:cs="Arial"/>
                <w:sz w:val="18"/>
                <w:szCs w:val="18"/>
                <w:lang w:val="pt-BR"/>
              </w:rPr>
              <w:t> Quando o Fornecedor processar dados pessoais em nome do Cliente, aplicar-se-á a Adenda de Processamento de Dados disponível em</w:t>
            </w:r>
            <w:r w:rsidR="00A374E0">
              <w:rPr>
                <w:rFonts w:cs="Arial"/>
                <w:sz w:val="18"/>
                <w:szCs w:val="18"/>
                <w:lang w:val="pt-BR"/>
              </w:rPr>
              <w:t xml:space="preserve"> </w:t>
            </w:r>
            <w:r w:rsidR="009F571C" w:rsidRPr="009F571C">
              <w:rPr>
                <w:lang w:val="pt-BR"/>
              </w:rPr>
              <w:t>https://www.numerator.com/vendor-dpa</w:t>
            </w:r>
            <w:r w:rsidRPr="00D504A4">
              <w:rPr>
                <w:rFonts w:cs="Arial"/>
                <w:sz w:val="18"/>
                <w:szCs w:val="18"/>
                <w:lang w:val="pt-BR"/>
              </w:rPr>
              <w:t>.</w:t>
            </w:r>
          </w:p>
          <w:p w14:paraId="3D48669D"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15.3 </w:t>
            </w:r>
            <w:r w:rsidRPr="00D504A4">
              <w:rPr>
                <w:rFonts w:cs="Arial"/>
                <w:b/>
                <w:bCs/>
                <w:sz w:val="18"/>
                <w:szCs w:val="18"/>
                <w:lang w:val="pt-BR"/>
              </w:rPr>
              <w:t>Notificação de Violação.</w:t>
            </w:r>
            <w:r w:rsidRPr="00D504A4">
              <w:rPr>
                <w:rFonts w:cs="Arial"/>
                <w:sz w:val="18"/>
                <w:szCs w:val="18"/>
                <w:lang w:val="pt-BR"/>
              </w:rPr>
              <w:t> O Fornecedor notificará o Cliente no prazo de vinte e quatro (24) horas de qualquer violação de dados.</w:t>
            </w:r>
          </w:p>
          <w:p w14:paraId="1D955F37"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16. INDEMNIZAÇÃO</w:t>
            </w:r>
          </w:p>
          <w:p w14:paraId="06729414"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16.1 </w:t>
            </w:r>
            <w:r w:rsidRPr="00D504A4">
              <w:rPr>
                <w:rFonts w:cs="Arial"/>
                <w:b/>
                <w:bCs/>
                <w:sz w:val="18"/>
                <w:szCs w:val="18"/>
                <w:lang w:val="pt-BR"/>
              </w:rPr>
              <w:t>Obrigações de Indemnização.</w:t>
            </w:r>
            <w:r w:rsidRPr="00D504A4">
              <w:rPr>
                <w:rFonts w:cs="Arial"/>
                <w:sz w:val="18"/>
                <w:szCs w:val="18"/>
                <w:lang w:val="pt-BR"/>
              </w:rPr>
              <w:t> O Fornecedor indemnizará, defenderá e manterá indene o Cliente, as suas filiais e os seus respetivos diretores, administradores, funcionários e agentes ("Indemnizados do Cliente") de todas as perdas, reclamações, responsabilidades, custos e despesas em conexão com: (a) Morte ou lesões pessoais causadas pelos atos ou omissões do Fornecedor ou do Pessoal do Fornecedor ou pelo incumprimento do Fornecedor; (b) Reclamações de que os Serviços, Bens, Entregáveis, Software ou Documentação infringem DPI de terceiros; (c) Custos de adquirir serviços substitutos quando o Fornecedor não possa cumprir por não ter as licenças ou aprovações necessárias; (d) Diferença de preço para serviços substitutos (salvo se o substituto for mais barato); (e) Incumprimento das garantias e obrigações de IA nas Cláusulas 3.8 e 8.4. O Cliente pode, a custo do Fornecedor utilizando o advogado do Cliente, participar na defesa de qualquer reclamação.</w:t>
            </w:r>
          </w:p>
          <w:p w14:paraId="74A78799"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16.2 </w:t>
            </w:r>
            <w:r w:rsidRPr="00D504A4">
              <w:rPr>
                <w:rFonts w:cs="Arial"/>
                <w:b/>
                <w:bCs/>
                <w:sz w:val="18"/>
                <w:szCs w:val="18"/>
                <w:lang w:val="pt-BR"/>
              </w:rPr>
              <w:t>Recursos por Infração.</w:t>
            </w:r>
            <w:r w:rsidRPr="00D504A4">
              <w:rPr>
                <w:rFonts w:cs="Arial"/>
                <w:sz w:val="18"/>
                <w:szCs w:val="18"/>
                <w:lang w:val="pt-BR"/>
              </w:rPr>
              <w:t> Se surgir uma reclamação por infração, o Fornecedor deverá a seu custo: (a) Obter os direitos para que o Cliente continue a utilização em termos aceitáveis; ou (b) Substituir ou modificar com um substituto não infrator de desempenho, funcionalidade e utilidade equivalentes, sem custo adicional; ou (c) Se nem (a) nem (b) forem possíveis, notificar o Cliente, que pode: (i) Exigir um substituto com redução equitativa do Preço; ou (ii) Resolver mediante notificação escrita.</w:t>
            </w:r>
          </w:p>
          <w:p w14:paraId="5A09EB98"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17. RESPONSABILIDADE</w:t>
            </w:r>
          </w:p>
          <w:p w14:paraId="49A01F87"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17.1 </w:t>
            </w:r>
            <w:r w:rsidRPr="00D504A4">
              <w:rPr>
                <w:rFonts w:cs="Arial"/>
                <w:b/>
                <w:bCs/>
                <w:sz w:val="18"/>
                <w:szCs w:val="18"/>
                <w:lang w:val="pt-BR"/>
              </w:rPr>
              <w:t>Responsabilidades Excluídas.</w:t>
            </w:r>
            <w:r w:rsidRPr="00D504A4">
              <w:rPr>
                <w:rFonts w:cs="Arial"/>
                <w:sz w:val="18"/>
                <w:szCs w:val="18"/>
                <w:lang w:val="pt-BR"/>
              </w:rPr>
              <w:t> Nada exclui nem limita a responsabilidade por:</w:t>
            </w:r>
          </w:p>
          <w:p w14:paraId="1EE65ACE"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(a) Incumprimento das obrigações de confidencialidade.</w:t>
            </w:r>
          </w:p>
          <w:p w14:paraId="063665B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(b) Obrigações de indemnização.</w:t>
            </w:r>
          </w:p>
          <w:p w14:paraId="6FE9890D"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(c) Morte ou lesões pessoais por negligência.</w:t>
            </w:r>
          </w:p>
          <w:p w14:paraId="6D3BBAEB"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(d) Fraude ou representação fraudulenta.</w:t>
            </w:r>
          </w:p>
          <w:p w14:paraId="277ECBA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(e) Outras responsabilidades que não podem ser excluídas por lei.</w:t>
            </w:r>
          </w:p>
          <w:p w14:paraId="46585A87"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(f) Incumprimento do Fornecedor das Cláusulas 3, 8, 13 e 15.2.</w:t>
            </w:r>
          </w:p>
          <w:p w14:paraId="4695CD1A"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lastRenderedPageBreak/>
              <w:t>17.2 </w:t>
            </w:r>
            <w:r w:rsidRPr="00D504A4">
              <w:rPr>
                <w:rFonts w:cs="Arial"/>
                <w:b/>
                <w:bCs/>
                <w:sz w:val="18"/>
                <w:szCs w:val="18"/>
                <w:lang w:val="pt-BR"/>
              </w:rPr>
              <w:t>Danos Indiretos.</w:t>
            </w:r>
            <w:r w:rsidRPr="00D504A4">
              <w:rPr>
                <w:rFonts w:cs="Arial"/>
                <w:sz w:val="18"/>
                <w:szCs w:val="18"/>
                <w:lang w:val="pt-BR"/>
              </w:rPr>
              <w:t> Exceto pelas Responsabilidades Excluídas, nenhuma das partes será responsável por danos consequentes, indiretos, especiais, punitivos ou incidentais (incluindo lucros cessantes, interrupção do negócio, perda de informação) mesmo se avisada da possibilidade.</w:t>
            </w:r>
          </w:p>
          <w:p w14:paraId="7BEA3309"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17.3 </w:t>
            </w:r>
            <w:r w:rsidRPr="00D504A4">
              <w:rPr>
                <w:rFonts w:cs="Arial"/>
                <w:b/>
                <w:bCs/>
                <w:sz w:val="18"/>
                <w:szCs w:val="18"/>
                <w:lang w:val="pt-BR"/>
              </w:rPr>
              <w:t>Limite de Responsabilidade do Cliente.</w:t>
            </w:r>
            <w:r w:rsidRPr="00D504A4">
              <w:rPr>
                <w:rFonts w:cs="Arial"/>
                <w:sz w:val="18"/>
                <w:szCs w:val="18"/>
                <w:lang w:val="pt-BR"/>
              </w:rPr>
              <w:t> Exceto pelas Responsabilidades Excluídas, a responsabilidade total do Cliente não excederá o maior de: (a) £100.000; ou (b) O total dos honorários pagos ou pagáveis nos doze (12) meses anteriores à reclamação.</w:t>
            </w:r>
          </w:p>
          <w:p w14:paraId="62B4E33E"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17.4 </w:t>
            </w:r>
            <w:r w:rsidRPr="00D504A4">
              <w:rPr>
                <w:rFonts w:cs="Arial"/>
                <w:b/>
                <w:bCs/>
                <w:sz w:val="18"/>
                <w:szCs w:val="18"/>
                <w:lang w:val="pt-BR"/>
              </w:rPr>
              <w:t>Limite de Responsabilidade do Fornecedor.</w:t>
            </w:r>
            <w:r w:rsidRPr="00D504A4">
              <w:rPr>
                <w:rFonts w:cs="Arial"/>
                <w:sz w:val="18"/>
                <w:szCs w:val="18"/>
                <w:lang w:val="pt-BR"/>
              </w:rPr>
              <w:t> Exceto pelas Responsabilidades Excluídas, a responsabilidade total do Fornecedor não excederá o maior de: (a) £1.000.000; ou (b) Três (3) vezes o total dos honorários pagos ou pagáveis.</w:t>
            </w:r>
          </w:p>
          <w:p w14:paraId="507EAED8"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18. SEGURO</w:t>
            </w:r>
          </w:p>
          <w:p w14:paraId="27066ED6"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18.1 </w:t>
            </w:r>
            <w:r w:rsidRPr="00D504A4">
              <w:rPr>
                <w:rFonts w:cs="Arial"/>
                <w:b/>
                <w:bCs/>
                <w:sz w:val="18"/>
                <w:szCs w:val="18"/>
                <w:lang w:val="pt-BR"/>
              </w:rPr>
              <w:t>Cobertura Exigida.</w:t>
            </w:r>
            <w:r w:rsidRPr="00D504A4">
              <w:rPr>
                <w:rFonts w:cs="Arial"/>
                <w:sz w:val="18"/>
                <w:szCs w:val="18"/>
                <w:lang w:val="pt-BR"/>
              </w:rPr>
              <w:t> O Fornecedor deverá, a seu custo, manter durante a vigência do Contrato e seis (6) anos após:</w:t>
            </w:r>
          </w:p>
          <w:p w14:paraId="3CD6BD77"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(a) Seguro de Responsabilidade Civil Geral: £5.000.000 por sinistro.</w:t>
            </w:r>
          </w:p>
          <w:p w14:paraId="152F6124"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(b) Seguro de Responsabilidade Civil Profissional: £5.000.000 por reclamação e no total.</w:t>
            </w:r>
          </w:p>
          <w:p w14:paraId="55AE4C90"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(c) Seguro de Responsabilidade Cibernética: £5.000.000 por reclamação e no total.</w:t>
            </w:r>
          </w:p>
          <w:p w14:paraId="1ABC09C8"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(d) Seguro de Responsabilidade Patronal: £5.000.000 por sinistro.</w:t>
            </w:r>
          </w:p>
          <w:p w14:paraId="3ACFEC7D"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18.2 </w:t>
            </w:r>
            <w:r w:rsidRPr="00D504A4">
              <w:rPr>
                <w:rFonts w:cs="Arial"/>
                <w:b/>
                <w:bCs/>
                <w:sz w:val="18"/>
                <w:szCs w:val="18"/>
                <w:lang w:val="pt-BR"/>
              </w:rPr>
              <w:t>Evidência e Segurado Adicional.</w:t>
            </w:r>
            <w:r w:rsidRPr="00D504A4">
              <w:rPr>
                <w:rFonts w:cs="Arial"/>
                <w:sz w:val="18"/>
                <w:szCs w:val="18"/>
                <w:lang w:val="pt-BR"/>
              </w:rPr>
              <w:t> O Fornecedor fornecerá certificados de seguro a pedido e nomeará o Cliente como segurado adicional nas apólices de Responsabilidade Civil Geral e (quando comercialmente disponível) nas apólices de Responsabilidade Civil Profissional e Responsabilidade Cibernética.</w:t>
            </w:r>
          </w:p>
          <w:p w14:paraId="55B03F0A"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19. RESOLUÇÃO</w:t>
            </w:r>
          </w:p>
          <w:p w14:paraId="656F5559"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19.1 </w:t>
            </w:r>
            <w:r w:rsidRPr="00D504A4">
              <w:rPr>
                <w:rFonts w:cs="Arial"/>
                <w:b/>
                <w:bCs/>
                <w:sz w:val="18"/>
                <w:szCs w:val="18"/>
                <w:lang w:val="pt-BR"/>
              </w:rPr>
              <w:t>Direitos de Resolução do Cliente.</w:t>
            </w:r>
            <w:r w:rsidRPr="00D504A4">
              <w:rPr>
                <w:rFonts w:cs="Arial"/>
                <w:sz w:val="18"/>
                <w:szCs w:val="18"/>
                <w:lang w:val="pt-BR"/>
              </w:rPr>
              <w:t> O Cliente pode resolver mediante notificação escrita: (a) Se o Fornecedor cometer um incumprimento material irremediável, ou não sanar um incumprimento remediável no prazo de trinta (30) dias após a notificação; (b) Se o Fornecedor sofrer um Evento de Insolvência; (c) Se o Fornecedor incumprir a Cláusula 8.1(g) (Legislação Aplicável), a Cláusula 11 (Confidencialidade), a Cláusula 15 (Proteção de Dados), a Cláusula 23 (Anticorrupção) ou a Cláusula 24 (Escravatura Moderna); (d) Por conveniência com trinta (30) dias de pré-aviso; (e) Para Bens, em qualquer momento antes da Entrega.</w:t>
            </w:r>
          </w:p>
          <w:p w14:paraId="7B2A14B0"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19.2 </w:t>
            </w:r>
            <w:r w:rsidRPr="00D504A4">
              <w:rPr>
                <w:rFonts w:cs="Arial"/>
                <w:b/>
                <w:bCs/>
                <w:sz w:val="18"/>
                <w:szCs w:val="18"/>
                <w:lang w:val="pt-BR"/>
              </w:rPr>
              <w:t>Direitos de Resolução do Fornecedor.</w:t>
            </w:r>
            <w:r w:rsidRPr="00D504A4">
              <w:rPr>
                <w:rFonts w:cs="Arial"/>
                <w:sz w:val="18"/>
                <w:szCs w:val="18"/>
                <w:lang w:val="pt-BR"/>
              </w:rPr>
              <w:t> O Fornecedor pode resolver mediante notificação escrita: (a) Se o Cliente sofrer um Evento de Insolvência (quando permitido por lei); ou (b) Nos termos da Cláusula 20 (Força Maior).</w:t>
            </w:r>
          </w:p>
          <w:p w14:paraId="1868B095"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19.3 </w:t>
            </w:r>
            <w:r w:rsidRPr="00D504A4">
              <w:rPr>
                <w:rFonts w:cs="Arial"/>
                <w:b/>
                <w:bCs/>
                <w:sz w:val="18"/>
                <w:szCs w:val="18"/>
                <w:lang w:val="pt-BR"/>
              </w:rPr>
              <w:t>Sobrevivência.</w:t>
            </w:r>
            <w:r w:rsidRPr="00D504A4">
              <w:rPr>
                <w:rFonts w:cs="Arial"/>
                <w:sz w:val="18"/>
                <w:szCs w:val="18"/>
                <w:lang w:val="pt-BR"/>
              </w:rPr>
              <w:t> As seguintes cláusulas sobrevivem à resolução: Cláusulas 5, 10, 11 (sujeita a 11.3), 13.2, 13.3, 13.8, 14, 16, 17, 18, 19.3, 19.5 e 26.</w:t>
            </w:r>
          </w:p>
          <w:p w14:paraId="034AF55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19.4 </w:t>
            </w:r>
            <w:r w:rsidRPr="00D504A4">
              <w:rPr>
                <w:rFonts w:cs="Arial"/>
                <w:b/>
                <w:bCs/>
                <w:sz w:val="18"/>
                <w:szCs w:val="18"/>
                <w:lang w:val="pt-BR"/>
              </w:rPr>
              <w:t>Direitos Adquiridos.</w:t>
            </w:r>
            <w:r w:rsidRPr="00D504A4">
              <w:rPr>
                <w:rFonts w:cs="Arial"/>
                <w:sz w:val="18"/>
                <w:szCs w:val="18"/>
                <w:lang w:val="pt-BR"/>
              </w:rPr>
              <w:t> A resolução não prejudica os direitos adquiridos, que se adicionam a outros recursos.</w:t>
            </w:r>
          </w:p>
          <w:p w14:paraId="6DB38AD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19.5 </w:t>
            </w:r>
            <w:r w:rsidRPr="00D504A4">
              <w:rPr>
                <w:rFonts w:cs="Arial"/>
                <w:b/>
                <w:bCs/>
                <w:sz w:val="18"/>
                <w:szCs w:val="18"/>
                <w:lang w:val="pt-BR"/>
              </w:rPr>
              <w:t>Direitos de Intervenção.</w:t>
            </w:r>
            <w:r w:rsidRPr="00D504A4">
              <w:rPr>
                <w:rFonts w:cs="Arial"/>
                <w:sz w:val="18"/>
                <w:szCs w:val="18"/>
                <w:lang w:val="pt-BR"/>
              </w:rPr>
              <w:t> Se o Fornecedor: (a) Cometer um incumprimento material crítico e não o sanar no prazo de cinco (5) Dias Úteis; (b) Sofrer uma violação de segurança que não consegue conter de imediato; ou (c) Não puder prestar os Serviços durante cinco (5) Dias Úteis; o Cliente pode, mediante notificação escrita, exercer direitos de intervenção para gerir e prestar os Serviços afetados (por si mesmo ou através de um terceiro) até que o Fornecedor demonstre a sua capacidade para retomar o cumprimento. Durante a intervenção: (i) O Fornecedor proporcionará plena cooperação, acesso às instalações, sistemas, Dados do Cliente e registos; (ii) O Cliente não estará obrigado a pagar ao Fornecedor pelos Serviços prestados durante a intervenção; (iii) O Fornecedor indemnizará o Cliente pelos custos de intervenção (o Cliente pode compensar); (iv) O Fornecedor permanece responsável pelas obrigações exceto as cumpridas pelo Cliente. Uma vez sanado, o Cliente trabalhará com o Fornecedor para uma transição suave de retorno.</w:t>
            </w:r>
          </w:p>
          <w:p w14:paraId="1BE2FBDC"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20. FORÇA MAIOR</w:t>
            </w:r>
          </w:p>
          <w:p w14:paraId="6DE4DA8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 xml:space="preserve">20.1 Se uma parte ("Parte Afetada") não puder cumprir devido a Força Maior, as obrigações relevantes ficam suspensas (incluindo o </w:t>
            </w:r>
            <w:r w:rsidRPr="00D504A4">
              <w:rPr>
                <w:rFonts w:cs="Arial"/>
                <w:sz w:val="18"/>
                <w:szCs w:val="18"/>
                <w:lang w:val="pt-BR"/>
              </w:rPr>
              <w:lastRenderedPageBreak/>
              <w:t>pagamento) durante a duração da Força Maior, desde que a suspensão não seja maior do que o necessário.</w:t>
            </w:r>
          </w:p>
          <w:p w14:paraId="7FA10C77"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20.2 Se a Força Maior continuar por mais de um (1) mês, a parte não afetada pode resolver imediatamente mediante notificação escrita.</w:t>
            </w:r>
          </w:p>
          <w:p w14:paraId="606828BD"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21. CESSÃO E SUBCONTRATAÇÃO</w:t>
            </w:r>
          </w:p>
          <w:p w14:paraId="16EFD013"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21.1 </w:t>
            </w:r>
            <w:r w:rsidRPr="00D504A4">
              <w:rPr>
                <w:rFonts w:cs="Arial"/>
                <w:b/>
                <w:bCs/>
                <w:sz w:val="18"/>
                <w:szCs w:val="18"/>
                <w:lang w:val="pt-BR"/>
              </w:rPr>
              <w:t>Cessão do Cliente.</w:t>
            </w:r>
            <w:r w:rsidRPr="00D504A4">
              <w:rPr>
                <w:rFonts w:cs="Arial"/>
                <w:sz w:val="18"/>
                <w:szCs w:val="18"/>
                <w:lang w:val="pt-BR"/>
              </w:rPr>
              <w:t> O Cliente pode ceder a: (a) uma filial; (b) um sucessor de fusão ou venda; ou (c) uma entidade que adquira substancialmente todos os ativos relevantes. O Cliente notificará o Fornecedor.</w:t>
            </w:r>
          </w:p>
          <w:p w14:paraId="090E3495"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21.2 </w:t>
            </w:r>
            <w:r w:rsidRPr="00D504A4">
              <w:rPr>
                <w:rFonts w:cs="Arial"/>
                <w:b/>
                <w:bCs/>
                <w:sz w:val="18"/>
                <w:szCs w:val="18"/>
                <w:lang w:val="pt-BR"/>
              </w:rPr>
              <w:t>Cessão do Fornecedor.</w:t>
            </w:r>
            <w:r w:rsidRPr="00D504A4">
              <w:rPr>
                <w:rFonts w:cs="Arial"/>
                <w:sz w:val="18"/>
                <w:szCs w:val="18"/>
                <w:lang w:val="pt-BR"/>
              </w:rPr>
              <w:t> O Fornecedor não pode ceder sem o consentimento prévio por escrito do Cliente.</w:t>
            </w:r>
          </w:p>
          <w:p w14:paraId="0103FD24"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21.3 </w:t>
            </w:r>
            <w:r w:rsidRPr="00D504A4">
              <w:rPr>
                <w:rFonts w:cs="Arial"/>
                <w:b/>
                <w:bCs/>
                <w:sz w:val="18"/>
                <w:szCs w:val="18"/>
                <w:lang w:val="pt-BR"/>
              </w:rPr>
              <w:t>Subcontratação.</w:t>
            </w:r>
            <w:r w:rsidRPr="00D504A4">
              <w:rPr>
                <w:rFonts w:cs="Arial"/>
                <w:sz w:val="18"/>
                <w:szCs w:val="18"/>
                <w:lang w:val="pt-BR"/>
              </w:rPr>
              <w:t> O Fornecedor não pode subcontratar sem o consentimento prévio por escrito do Cliente. A aprovação do Cliente não constitui renúncia de direitos. O Fornecedor permanece totalmente responsável pelos subcontratados. Não é criada nenhuma relação contratual entre o Cliente e os subcontratados.</w:t>
            </w:r>
          </w:p>
          <w:p w14:paraId="11130CB9"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22. PESSOAL DO FORNECEDOR</w:t>
            </w:r>
          </w:p>
          <w:p w14:paraId="22DBC2FE"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22.1 </w:t>
            </w:r>
            <w:r w:rsidRPr="00D504A4">
              <w:rPr>
                <w:rFonts w:cs="Arial"/>
                <w:b/>
                <w:bCs/>
                <w:sz w:val="18"/>
                <w:szCs w:val="18"/>
                <w:lang w:val="pt-BR"/>
              </w:rPr>
              <w:t>Obrigações Gerais.</w:t>
            </w:r>
            <w:r w:rsidRPr="00D504A4">
              <w:rPr>
                <w:rFonts w:cs="Arial"/>
                <w:sz w:val="18"/>
                <w:szCs w:val="18"/>
                <w:lang w:val="pt-BR"/>
              </w:rPr>
              <w:t> Quando a Encomenda especificar Serviços, o Fornecedor deverá: (a) Ser responsável pela gestão e supervisão do Pessoal do Fornecedor; (b) Assegurar que o Pessoal do Fornecedor cumpra com as políticas do local de trabalho do Cliente; (c) Assegurar pessoal, instalações e recursos adequados; (d) Fazer os melhores esforços para assegurar a continuidade do pessoal; (e) Substituir o pessoal que não cumpra com o devido cuidado e diligência, de imediato com um substituto qualificado.</w:t>
            </w:r>
          </w:p>
          <w:p w14:paraId="63D44893"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22.2 </w:t>
            </w:r>
            <w:r w:rsidRPr="00D504A4">
              <w:rPr>
                <w:rFonts w:cs="Arial"/>
                <w:b/>
                <w:bCs/>
                <w:sz w:val="18"/>
                <w:szCs w:val="18"/>
                <w:lang w:val="pt-BR"/>
              </w:rPr>
              <w:t>Pessoal Chave.</w:t>
            </w:r>
            <w:r w:rsidRPr="00D504A4">
              <w:rPr>
                <w:rFonts w:cs="Arial"/>
                <w:sz w:val="18"/>
                <w:szCs w:val="18"/>
                <w:lang w:val="pt-BR"/>
              </w:rPr>
              <w:t> O Fornecedor designará as pessoas nomeadas na Encomenda como Pessoal Chave. O Pessoal Chave será retido conforme necessário e terá autoridade para as suas responsabilidades.</w:t>
            </w:r>
          </w:p>
          <w:p w14:paraId="61F11DB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22.3 </w:t>
            </w:r>
            <w:r w:rsidRPr="00D504A4">
              <w:rPr>
                <w:rFonts w:cs="Arial"/>
                <w:b/>
                <w:bCs/>
                <w:sz w:val="18"/>
                <w:szCs w:val="18"/>
                <w:lang w:val="pt-BR"/>
              </w:rPr>
              <w:t>Restrições a Alterações.</w:t>
            </w:r>
            <w:r w:rsidRPr="00D504A4">
              <w:rPr>
                <w:rFonts w:cs="Arial"/>
                <w:sz w:val="18"/>
                <w:szCs w:val="18"/>
                <w:lang w:val="pt-BR"/>
              </w:rPr>
              <w:t> O Fornecedor não pode remover, substituir nem limitar o Pessoal Chave a menos que: (a) Solicitado pelo Cliente ou com o consentimento do Cliente; (b) Baixa médica de longa duração; (c) Serviços relevantes concluídos; ou (d) Demissão voluntária.</w:t>
            </w:r>
          </w:p>
          <w:p w14:paraId="7A0E8DD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22.4 </w:t>
            </w:r>
            <w:r w:rsidRPr="00D504A4">
              <w:rPr>
                <w:rFonts w:cs="Arial"/>
                <w:b/>
                <w:bCs/>
                <w:sz w:val="18"/>
                <w:szCs w:val="18"/>
                <w:lang w:val="pt-BR"/>
              </w:rPr>
              <w:t>Notificação.</w:t>
            </w:r>
            <w:r w:rsidRPr="00D504A4">
              <w:rPr>
                <w:rFonts w:cs="Arial"/>
                <w:sz w:val="18"/>
                <w:szCs w:val="18"/>
                <w:lang w:val="pt-BR"/>
              </w:rPr>
              <w:t> O Fornecedor informará o Cliente da identidade e antecedentes do substituto assim que identificado.</w:t>
            </w:r>
          </w:p>
          <w:p w14:paraId="1B652596"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22.5 </w:t>
            </w:r>
            <w:r w:rsidRPr="00D504A4">
              <w:rPr>
                <w:rFonts w:cs="Arial"/>
                <w:b/>
                <w:bCs/>
                <w:sz w:val="18"/>
                <w:szCs w:val="18"/>
                <w:lang w:val="pt-BR"/>
              </w:rPr>
              <w:t>Limites de Vagas.</w:t>
            </w:r>
            <w:r w:rsidRPr="00D504A4">
              <w:rPr>
                <w:rFonts w:cs="Arial"/>
                <w:sz w:val="18"/>
                <w:szCs w:val="18"/>
                <w:lang w:val="pt-BR"/>
              </w:rPr>
              <w:t> Os cargos de Pessoal Chave não podem estar vagos mais de dez (10) Dias Úteis (ou um (1) mês em caso de demissão, falecimento, doença ou despedimento).</w:t>
            </w:r>
          </w:p>
          <w:p w14:paraId="125FBE4B"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22.6 </w:t>
            </w:r>
            <w:r w:rsidRPr="00D504A4">
              <w:rPr>
                <w:rFonts w:cs="Arial"/>
                <w:b/>
                <w:bCs/>
                <w:sz w:val="18"/>
                <w:szCs w:val="18"/>
                <w:lang w:val="pt-BR"/>
              </w:rPr>
              <w:t>Verificação e Autorização.</w:t>
            </w:r>
            <w:r w:rsidRPr="00D504A4">
              <w:rPr>
                <w:rFonts w:cs="Arial"/>
                <w:sz w:val="18"/>
                <w:szCs w:val="18"/>
                <w:lang w:val="pt-BR"/>
              </w:rPr>
              <w:t> O Fornecedor garante que o Pessoal do Fornecedor: (a) Foi devidamente verificado segundo as instruções do Cliente; não tem condenações penais não reabilitadas; (b) Tem direito a trabalhar no território; (c) Transporta identificação apropriada nas instalações do Cliente.</w:t>
            </w:r>
          </w:p>
          <w:p w14:paraId="7E13EBB4"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23. CUMPRIMENTO ANTICORRUPÇÃO</w:t>
            </w:r>
          </w:p>
          <w:p w14:paraId="5D465BE3"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23.1 </w:t>
            </w:r>
            <w:r w:rsidRPr="00D504A4">
              <w:rPr>
                <w:rFonts w:cs="Arial"/>
                <w:b/>
                <w:bCs/>
                <w:sz w:val="18"/>
                <w:szCs w:val="18"/>
                <w:lang w:val="pt-BR"/>
              </w:rPr>
              <w:t>Obrigações.</w:t>
            </w:r>
            <w:r w:rsidRPr="00D504A4">
              <w:rPr>
                <w:rFonts w:cs="Arial"/>
                <w:sz w:val="18"/>
                <w:szCs w:val="18"/>
                <w:lang w:val="pt-BR"/>
              </w:rPr>
              <w:t> O Fornecedor deverá: (a) Cumprir com todas as leis antissuborno, anticorrupção e antievasão fiscal ("Leis Anticorrupção") e assegurar o cumprimento do Pessoal do Fornecedor; (b) Não fazer nada que constitua crime nos termos das Leis Anticorrupção ou coloque o Cliente em incumprimento; (c) Ter políticas e procedimentos de cumprimento e fazê-los cumprir; (d) Divulgar as políticas ao Cliente e permitir auditorias; (e) Comunicar de imediato qualquer incumprimento ou incumprimento significativo.</w:t>
            </w:r>
          </w:p>
          <w:p w14:paraId="6F400B46"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23.2 </w:t>
            </w:r>
            <w:r w:rsidRPr="00D504A4">
              <w:rPr>
                <w:rFonts w:cs="Arial"/>
                <w:b/>
                <w:bCs/>
                <w:sz w:val="18"/>
                <w:szCs w:val="18"/>
                <w:lang w:val="pt-BR"/>
              </w:rPr>
              <w:t>Garantia.</w:t>
            </w:r>
            <w:r w:rsidRPr="00D504A4">
              <w:rPr>
                <w:rFonts w:cs="Arial"/>
                <w:sz w:val="18"/>
                <w:szCs w:val="18"/>
                <w:lang w:val="pt-BR"/>
              </w:rPr>
              <w:t> O Fornecedor garante que nunca foi condenado por crime nos termos das Leis Anticorrupção nem chegou a acordos em ações de aplicação.</w:t>
            </w:r>
          </w:p>
          <w:p w14:paraId="06FD6748"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24. ESCRAVATURA MODERNA</w:t>
            </w:r>
          </w:p>
          <w:p w14:paraId="426FE988"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24.1 </w:t>
            </w:r>
            <w:r w:rsidRPr="00D504A4">
              <w:rPr>
                <w:rFonts w:cs="Arial"/>
                <w:b/>
                <w:bCs/>
                <w:sz w:val="18"/>
                <w:szCs w:val="18"/>
                <w:lang w:val="pt-BR"/>
              </w:rPr>
              <w:t>Garantias.</w:t>
            </w:r>
            <w:r w:rsidRPr="00D504A4">
              <w:rPr>
                <w:rFonts w:cs="Arial"/>
                <w:sz w:val="18"/>
                <w:szCs w:val="18"/>
                <w:lang w:val="pt-BR"/>
              </w:rPr>
              <w:t> O Fornecedor garante que nem o Fornecedor nem o Pessoal do Fornecedor: (a) Cometeu crime de Escravatura Moderna; (b) É objeto de investigação ou processo; (c) Tem conhecimento de circunstâncias na cadeia de fornecimento que possam dar origem a investigação.</w:t>
            </w:r>
          </w:p>
          <w:p w14:paraId="5A5EDEF8"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24.2 </w:t>
            </w:r>
            <w:r w:rsidRPr="00D504A4">
              <w:rPr>
                <w:rFonts w:cs="Arial"/>
                <w:b/>
                <w:bCs/>
                <w:sz w:val="18"/>
                <w:szCs w:val="18"/>
                <w:lang w:val="pt-BR"/>
              </w:rPr>
              <w:t>Notificação.</w:t>
            </w:r>
            <w:r w:rsidRPr="00D504A4">
              <w:rPr>
                <w:rFonts w:cs="Arial"/>
                <w:sz w:val="18"/>
                <w:szCs w:val="18"/>
                <w:lang w:val="pt-BR"/>
              </w:rPr>
              <w:t> O Fornecedor notificará o Cliente de imediato se tiver conhecimento de um incumprimento ou possível incumprimento desta Cláusula.</w:t>
            </w:r>
          </w:p>
          <w:p w14:paraId="049CC4C3"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25. TRANSFERÊNCIA DE PESSOAL (TUPE)</w:t>
            </w:r>
          </w:p>
          <w:p w14:paraId="0D351933"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lastRenderedPageBreak/>
              <w:t>25.1 </w:t>
            </w:r>
            <w:r w:rsidRPr="00D504A4">
              <w:rPr>
                <w:rFonts w:cs="Arial"/>
                <w:b/>
                <w:bCs/>
                <w:sz w:val="18"/>
                <w:szCs w:val="18"/>
                <w:lang w:val="pt-BR"/>
              </w:rPr>
              <w:t>Expectativa.</w:t>
            </w:r>
            <w:r w:rsidRPr="00D504A4">
              <w:rPr>
                <w:rFonts w:cs="Arial"/>
                <w:sz w:val="18"/>
                <w:szCs w:val="18"/>
                <w:lang w:val="pt-BR"/>
              </w:rPr>
              <w:t> As Partes esperam que a Regulamentação de Transmissão não se aplique no início ("Entrada") nem na cessação ("Saída") dos Serviços.</w:t>
            </w:r>
          </w:p>
          <w:p w14:paraId="49148162"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25.2 </w:t>
            </w:r>
            <w:r w:rsidRPr="00D504A4">
              <w:rPr>
                <w:rFonts w:cs="Arial"/>
                <w:b/>
                <w:bCs/>
                <w:sz w:val="18"/>
                <w:szCs w:val="18"/>
                <w:lang w:val="pt-BR"/>
              </w:rPr>
              <w:t>Indemnização na Saída.</w:t>
            </w:r>
            <w:r w:rsidRPr="00D504A4">
              <w:rPr>
                <w:rFonts w:cs="Arial"/>
                <w:sz w:val="18"/>
                <w:szCs w:val="18"/>
                <w:lang w:val="pt-BR"/>
              </w:rPr>
              <w:t> Se se aplicar a Regulamentação de Transmissão ou uma pessoa alegar que se aplica na Saída, o Fornecedor indemnizará o Cliente e qualquer Fornecedor Entrante por todas as perdas decorrentes de: (a) Emprego ou cessação pelo Fornecedor ou alegação de emprego pelo Cliente/Fornecedor Entrante; (b) Reclamações de que o Cliente/Fornecedor Entrante é responsável por incumprimento da Regulamentação de Transmissão.</w:t>
            </w:r>
          </w:p>
          <w:p w14:paraId="32B46DD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25.3 </w:t>
            </w:r>
            <w:r w:rsidRPr="00D504A4">
              <w:rPr>
                <w:rFonts w:cs="Arial"/>
                <w:b/>
                <w:bCs/>
                <w:sz w:val="18"/>
                <w:szCs w:val="18"/>
                <w:lang w:val="pt-BR"/>
              </w:rPr>
              <w:t>Obrigações se se Aplicar TUPE.</w:t>
            </w:r>
            <w:r w:rsidRPr="00D504A4">
              <w:rPr>
                <w:rFonts w:cs="Arial"/>
                <w:sz w:val="18"/>
                <w:szCs w:val="18"/>
                <w:lang w:val="pt-BR"/>
              </w:rPr>
              <w:t> Se se aplicar a Regulamentação de Transmissão na Saída: (a) O Fornecedor deverá, o mais tardar três (3) meses antes da Saída, fornecer informação sobre o Pessoal de Saída incluindo: identidade, empregador, local de trabalho, idade, antiguidade, cargo, salário, benefícios, pensão, férias, termos, prazos de pré-aviso, acordos coletivos. A informação deve ser precisa, completa e atualizada. (b) O Fornecedor proporcionará assistência, acesso, cooperação e cumprirá com as obrigações de informação e consulta. (c) O Fornecedor não deverá, nos seis (6) meses anteriores à Saída, sem o consentimento do Cliente: (i) Alterar ou aumentar os termos ou benefícios do Pessoal de Saída; (ii) Dar pré-aviso ou cessar o emprego do Pessoal de Saída; (iii) Recrutar/atribuir novas pessoas aos Serviços ou aumentar o tempo do Pessoal que não é de Saída; (iv) Reafectar o Pessoal de Saída para fora dos Serviços; ou (v) Alterar acordos coletivos.</w:t>
            </w:r>
          </w:p>
          <w:p w14:paraId="4EE761EB"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26. DISPOSIÇÕES GERAIS</w:t>
            </w:r>
          </w:p>
          <w:p w14:paraId="1DA45BC6"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26.1 </w:t>
            </w:r>
            <w:r w:rsidRPr="00D504A4">
              <w:rPr>
                <w:rFonts w:cs="Arial"/>
                <w:b/>
                <w:bCs/>
                <w:sz w:val="18"/>
                <w:szCs w:val="18"/>
                <w:lang w:val="pt-BR"/>
              </w:rPr>
              <w:t>Renúncias.</w:t>
            </w:r>
            <w:r w:rsidRPr="00D504A4">
              <w:rPr>
                <w:rFonts w:cs="Arial"/>
                <w:sz w:val="18"/>
                <w:szCs w:val="18"/>
                <w:lang w:val="pt-BR"/>
              </w:rPr>
              <w:t> As renúncias devem ser por escrito e assinadas por um representante autorizado. A falta de exigir o cumprimento estrito ou o atraso no exercício de direitos não constitui renúncia.</w:t>
            </w:r>
          </w:p>
          <w:p w14:paraId="456187E2"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26.2 </w:t>
            </w:r>
            <w:r w:rsidRPr="00D504A4">
              <w:rPr>
                <w:rFonts w:cs="Arial"/>
                <w:b/>
                <w:bCs/>
                <w:sz w:val="18"/>
                <w:szCs w:val="18"/>
                <w:lang w:val="pt-BR"/>
              </w:rPr>
              <w:t>Recursos Cumulativos.</w:t>
            </w:r>
            <w:r w:rsidRPr="00D504A4">
              <w:rPr>
                <w:rFonts w:cs="Arial"/>
                <w:sz w:val="18"/>
                <w:szCs w:val="18"/>
                <w:lang w:val="pt-BR"/>
              </w:rPr>
              <w:t> Todos os recursos são cumulativos e adicionais aos recursos legais ou de equidade.</w:t>
            </w:r>
          </w:p>
          <w:p w14:paraId="49A6B17B"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26.3 </w:t>
            </w:r>
            <w:r w:rsidRPr="00D504A4">
              <w:rPr>
                <w:rFonts w:cs="Arial"/>
                <w:b/>
                <w:bCs/>
                <w:sz w:val="18"/>
                <w:szCs w:val="18"/>
                <w:lang w:val="pt-BR"/>
              </w:rPr>
              <w:t>Alterações.</w:t>
            </w:r>
            <w:r w:rsidRPr="00D504A4">
              <w:rPr>
                <w:rFonts w:cs="Arial"/>
                <w:sz w:val="18"/>
                <w:szCs w:val="18"/>
                <w:lang w:val="pt-BR"/>
              </w:rPr>
              <w:t> As alterações devem ser por escrito assinadas por representantes autorizados de ambas as partes.</w:t>
            </w:r>
          </w:p>
          <w:p w14:paraId="1AF3A75C"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26.4 </w:t>
            </w:r>
            <w:r w:rsidRPr="00D504A4">
              <w:rPr>
                <w:rFonts w:cs="Arial"/>
                <w:b/>
                <w:bCs/>
                <w:sz w:val="18"/>
                <w:szCs w:val="18"/>
                <w:lang w:val="pt-BR"/>
              </w:rPr>
              <w:t>Divisibilidade.</w:t>
            </w:r>
            <w:r w:rsidRPr="00D504A4">
              <w:rPr>
                <w:rFonts w:cs="Arial"/>
                <w:sz w:val="18"/>
                <w:szCs w:val="18"/>
                <w:lang w:val="pt-BR"/>
              </w:rPr>
              <w:t> As disposições inválidas, ilegais ou inexequíveis serão modificadas minimamente para serem válidas ou eliminadas. O restante do Contrato permanece válido.</w:t>
            </w:r>
          </w:p>
          <w:p w14:paraId="10682893"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26.5 </w:t>
            </w:r>
            <w:r w:rsidRPr="00D504A4">
              <w:rPr>
                <w:rFonts w:cs="Arial"/>
                <w:b/>
                <w:bCs/>
                <w:sz w:val="18"/>
                <w:szCs w:val="18"/>
                <w:lang w:val="pt-BR"/>
              </w:rPr>
              <w:t>Não Associação.</w:t>
            </w:r>
            <w:r w:rsidRPr="00D504A4">
              <w:rPr>
                <w:rFonts w:cs="Arial"/>
                <w:sz w:val="18"/>
                <w:szCs w:val="18"/>
                <w:lang w:val="pt-BR"/>
              </w:rPr>
              <w:t> Nada estabelece associação, empresa comum nem relação de agência entre as partes.</w:t>
            </w:r>
          </w:p>
          <w:p w14:paraId="06E95311"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26.6 </w:t>
            </w:r>
            <w:r w:rsidRPr="00D504A4">
              <w:rPr>
                <w:rFonts w:cs="Arial"/>
                <w:b/>
                <w:bCs/>
                <w:sz w:val="18"/>
                <w:szCs w:val="18"/>
                <w:lang w:val="pt-BR"/>
              </w:rPr>
              <w:t>Direitos de Terceiros.</w:t>
            </w:r>
            <w:r w:rsidRPr="00D504A4">
              <w:rPr>
                <w:rFonts w:cs="Arial"/>
                <w:sz w:val="18"/>
                <w:szCs w:val="18"/>
                <w:lang w:val="pt-BR"/>
              </w:rPr>
              <w:t> O Cliente pode recuperar as perdas sofridas pelas filiais e pelos Indemnizados do Cliente. Os Indemnizados do Cliente podem fazer valer a Cláusula 16. De resto, as pessoas que não são partes não têm direitos de fazer valer este Contrato. Não é necessário o consentimento de não partes para alterar, resolver ou ceder.</w:t>
            </w:r>
          </w:p>
          <w:p w14:paraId="4024677A"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26.7 </w:t>
            </w:r>
            <w:r w:rsidRPr="00D504A4">
              <w:rPr>
                <w:rFonts w:cs="Arial"/>
                <w:b/>
                <w:bCs/>
                <w:sz w:val="18"/>
                <w:szCs w:val="18"/>
                <w:lang w:val="pt-BR"/>
              </w:rPr>
              <w:t>Notificações.</w:t>
            </w:r>
            <w:r w:rsidRPr="00D504A4">
              <w:rPr>
                <w:rFonts w:cs="Arial"/>
                <w:sz w:val="18"/>
                <w:szCs w:val="18"/>
                <w:lang w:val="pt-BR"/>
              </w:rPr>
              <w:t> As notificações devem ser por escrito para as moradas da Encomenda. Podem ser enviadas por correio eletrónico (com cópia impressa entregue em mão ou por correio). Copiar todas as notificações ao Cliente para </w:t>
            </w:r>
            <w:hyperlink r:id="rId10" w:tgtFrame="_blank" w:history="1">
              <w:r w:rsidRPr="00D504A4">
                <w:rPr>
                  <w:rStyle w:val="Hyperlink"/>
                  <w:rFonts w:cs="Arial"/>
                  <w:sz w:val="18"/>
                  <w:szCs w:val="18"/>
                  <w:lang w:val="pt-BR"/>
                </w:rPr>
                <w:t>procurement@numerator.com</w:t>
              </w:r>
            </w:hyperlink>
            <w:r w:rsidRPr="00D504A4">
              <w:rPr>
                <w:rFonts w:cs="Arial"/>
                <w:sz w:val="18"/>
                <w:szCs w:val="18"/>
                <w:lang w:val="pt-BR"/>
              </w:rPr>
              <w:t>.</w:t>
            </w:r>
          </w:p>
          <w:p w14:paraId="4FA284EB"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26.8 </w:t>
            </w:r>
            <w:r w:rsidRPr="00D504A4">
              <w:rPr>
                <w:rFonts w:cs="Arial"/>
                <w:b/>
                <w:bCs/>
                <w:sz w:val="18"/>
                <w:szCs w:val="18"/>
                <w:lang w:val="pt-BR"/>
              </w:rPr>
              <w:t>Lei Aplicável.</w:t>
            </w:r>
            <w:r w:rsidRPr="00D504A4">
              <w:rPr>
                <w:rFonts w:cs="Arial"/>
                <w:sz w:val="18"/>
                <w:szCs w:val="18"/>
                <w:lang w:val="pt-BR"/>
              </w:rPr>
              <w:t> Este Contrato é regido pelo Direito inglês. Os tribunais ingleses têm jurisdição exclusiva.</w:t>
            </w:r>
          </w:p>
          <w:p w14:paraId="28D1FDCB" w14:textId="77777777" w:rsidR="00D504A4" w:rsidRPr="00D504A4" w:rsidRDefault="00D504A4" w:rsidP="00D504A4">
            <w:pPr>
              <w:tabs>
                <w:tab w:val="left" w:pos="4292"/>
              </w:tabs>
              <w:ind w:right="378"/>
              <w:jc w:val="both"/>
              <w:rPr>
                <w:rFonts w:cs="Arial"/>
                <w:sz w:val="18"/>
                <w:szCs w:val="18"/>
                <w:lang w:val="pt-BR"/>
              </w:rPr>
            </w:pPr>
            <w:r w:rsidRPr="00D504A4">
              <w:rPr>
                <w:rFonts w:cs="Arial"/>
                <w:b/>
                <w:bCs/>
                <w:sz w:val="18"/>
                <w:szCs w:val="18"/>
                <w:lang w:val="pt-BR"/>
              </w:rPr>
              <w:t>27. EXECUÇÃO E ACEITAÇÃO</w:t>
            </w:r>
          </w:p>
          <w:p w14:paraId="1B022718"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27.1 Ao assinar este Contrato, o Fornecedor reconhece expressamente que: (a) Leu, compreendeu e aceita obrigar-se por todos os termos e condições aqui estabelecidos; (b) Teve a oportunidade de obter aconselhamento jurídico independente sobre este Contrato; (c) Tem plena autoridade para celebrar este Contrato e cumprir as suas obrigações ao abrigo do mesmo; e (d) Reviu e aceita o Código de Conduta Empresarial para Fornecedores e os Requisitos de Segurança da Informação do Cliente referenciados na Cláusula 3.3.</w:t>
            </w:r>
          </w:p>
          <w:p w14:paraId="3CA28F19" w14:textId="77777777" w:rsidR="00D504A4" w:rsidRDefault="00D504A4" w:rsidP="00D504A4">
            <w:pPr>
              <w:tabs>
                <w:tab w:val="left" w:pos="4292"/>
              </w:tabs>
              <w:ind w:right="378"/>
              <w:jc w:val="both"/>
              <w:rPr>
                <w:rFonts w:cs="Arial"/>
                <w:sz w:val="18"/>
                <w:szCs w:val="18"/>
                <w:lang w:val="pt-BR"/>
              </w:rPr>
            </w:pPr>
            <w:r w:rsidRPr="00D504A4">
              <w:rPr>
                <w:rFonts w:cs="Arial"/>
                <w:sz w:val="18"/>
                <w:szCs w:val="18"/>
                <w:lang w:val="pt-BR"/>
              </w:rPr>
              <w:t>27.2 Este Contrato pode ser executado em cópias, cada uma das quais constituirá um original e todas juntas constituirão um único contrato. As assinaturas eletrónicas terão o mesmo efeito legal que as assinaturas originais.</w:t>
            </w:r>
          </w:p>
          <w:p w14:paraId="261E4E5A" w14:textId="77777777" w:rsidR="00000282" w:rsidRPr="00000282" w:rsidRDefault="00000282" w:rsidP="00000282">
            <w:pPr>
              <w:tabs>
                <w:tab w:val="left" w:pos="4292"/>
              </w:tabs>
              <w:ind w:right="378"/>
              <w:jc w:val="both"/>
              <w:rPr>
                <w:rFonts w:cs="Arial"/>
                <w:sz w:val="18"/>
                <w:szCs w:val="18"/>
                <w:lang w:val="pt-BR"/>
              </w:rPr>
            </w:pPr>
            <w:r>
              <w:rPr>
                <w:rFonts w:cs="Arial"/>
                <w:sz w:val="18"/>
                <w:szCs w:val="18"/>
                <w:lang w:val="pt-BR"/>
              </w:rPr>
              <w:lastRenderedPageBreak/>
              <w:t xml:space="preserve">27.3 </w:t>
            </w:r>
            <w:r w:rsidRPr="00000282">
              <w:rPr>
                <w:rFonts w:cs="Arial"/>
                <w:sz w:val="18"/>
                <w:szCs w:val="18"/>
                <w:lang w:val="pt-BR"/>
              </w:rPr>
              <w:t>O presente Contrato é assinado em línguas portuguesa e inglesa. Em caso de divergência entre as versões portuguesa e inglesa, a versão inglesa prevalecerá</w:t>
            </w:r>
          </w:p>
          <w:p w14:paraId="068D6E67" w14:textId="73B08917" w:rsidR="00000282" w:rsidRPr="00D504A4" w:rsidRDefault="00000282" w:rsidP="00D504A4">
            <w:pPr>
              <w:tabs>
                <w:tab w:val="left" w:pos="4292"/>
              </w:tabs>
              <w:ind w:right="378"/>
              <w:jc w:val="both"/>
              <w:rPr>
                <w:rFonts w:cs="Arial"/>
                <w:sz w:val="18"/>
                <w:szCs w:val="18"/>
                <w:lang w:val="pt-BR"/>
              </w:rPr>
            </w:pPr>
          </w:p>
          <w:p w14:paraId="43588195" w14:textId="77777777" w:rsidR="00D504A4" w:rsidRPr="00D504A4" w:rsidRDefault="00D504A4" w:rsidP="00D504A4">
            <w:pPr>
              <w:tabs>
                <w:tab w:val="left" w:pos="4292"/>
              </w:tabs>
              <w:ind w:right="378"/>
              <w:jc w:val="both"/>
              <w:rPr>
                <w:rFonts w:cs="Arial"/>
                <w:sz w:val="18"/>
                <w:szCs w:val="18"/>
                <w:lang w:val="pt-BR"/>
              </w:rPr>
            </w:pPr>
            <w:r w:rsidRPr="00D504A4">
              <w:rPr>
                <w:rFonts w:cs="Arial"/>
                <w:sz w:val="18"/>
                <w:szCs w:val="18"/>
                <w:lang w:val="pt-BR"/>
              </w:rPr>
              <w:t>EM FÉ DO QUE, as Partes assinaram este Contrato na Data de Vigência.</w:t>
            </w:r>
          </w:p>
          <w:p w14:paraId="1839611F" w14:textId="748FD5A8" w:rsidR="005D6C30" w:rsidRPr="005A72C8" w:rsidRDefault="005D6C30" w:rsidP="00D504A4">
            <w:pPr>
              <w:tabs>
                <w:tab w:val="left" w:pos="4292"/>
              </w:tabs>
              <w:ind w:right="378"/>
              <w:jc w:val="both"/>
              <w:rPr>
                <w:rFonts w:cs="Arial"/>
                <w:sz w:val="18"/>
                <w:szCs w:val="18"/>
                <w:lang w:val="pt-BR"/>
              </w:rPr>
            </w:pPr>
          </w:p>
        </w:tc>
      </w:tr>
    </w:tbl>
    <w:p w14:paraId="0F47B223" w14:textId="77777777" w:rsidR="007924E8" w:rsidRPr="005A72C8" w:rsidRDefault="007924E8" w:rsidP="00997D1D">
      <w:pPr>
        <w:spacing w:after="120" w:line="240" w:lineRule="auto"/>
        <w:rPr>
          <w:rFonts w:cs="Arial"/>
          <w:szCs w:val="20"/>
          <w:lang w:val="pt-BR"/>
        </w:rPr>
      </w:pPr>
    </w:p>
    <w:sectPr w:rsidR="007924E8" w:rsidRPr="005A72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1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2F0F36"/>
    <w:multiLevelType w:val="multilevel"/>
    <w:tmpl w:val="A0F687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FB35B97"/>
    <w:multiLevelType w:val="hybridMultilevel"/>
    <w:tmpl w:val="DAC071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DCC5E88"/>
    <w:multiLevelType w:val="multilevel"/>
    <w:tmpl w:val="111CCA00"/>
    <w:lvl w:ilvl="0">
      <w:start w:val="1"/>
      <w:numFmt w:val="decimal"/>
      <w:pStyle w:val="FFWLevel1"/>
      <w:lvlText w:val="%1."/>
      <w:lvlJc w:val="left"/>
      <w:pPr>
        <w:tabs>
          <w:tab w:val="num" w:pos="794"/>
        </w:tabs>
        <w:ind w:left="567" w:hanging="567"/>
      </w:pPr>
      <w:rPr>
        <w:rFonts w:hint="default"/>
      </w:rPr>
    </w:lvl>
    <w:lvl w:ilvl="1">
      <w:start w:val="1"/>
      <w:numFmt w:val="decimal"/>
      <w:pStyle w:val="FFWLevel2"/>
      <w:lvlText w:val="%1.%2"/>
      <w:lvlJc w:val="left"/>
      <w:pPr>
        <w:tabs>
          <w:tab w:val="num" w:pos="1219"/>
        </w:tabs>
        <w:ind w:left="992" w:hanging="567"/>
      </w:pPr>
      <w:rPr>
        <w:rFonts w:hint="default"/>
        <w:sz w:val="18"/>
        <w:szCs w:val="18"/>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021" w:hanging="454"/>
      </w:pPr>
      <w:rPr>
        <w:rFonts w:hint="default"/>
      </w:rPr>
    </w:lvl>
    <w:lvl w:ilvl="4">
      <w:start w:val="1"/>
      <w:numFmt w:val="lowerRoman"/>
      <w:pStyle w:val="FFWLevel5"/>
      <w:lvlText w:val="(%5)"/>
      <w:lvlJc w:val="left"/>
      <w:pPr>
        <w:tabs>
          <w:tab w:val="num" w:pos="2381"/>
        </w:tabs>
        <w:ind w:left="1588" w:hanging="567"/>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num w:numId="1" w16cid:durableId="1397126893">
    <w:abstractNumId w:val="2"/>
  </w:num>
  <w:num w:numId="2" w16cid:durableId="1082989447">
    <w:abstractNumId w:val="1"/>
  </w:num>
  <w:num w:numId="3" w16cid:durableId="873007953">
    <w:abstractNumId w:val="0"/>
  </w:num>
  <w:num w:numId="4" w16cid:durableId="682048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30"/>
    <w:rsid w:val="00000282"/>
    <w:rsid w:val="00010D56"/>
    <w:rsid w:val="00015D17"/>
    <w:rsid w:val="0003475D"/>
    <w:rsid w:val="0004142F"/>
    <w:rsid w:val="00042767"/>
    <w:rsid w:val="00061929"/>
    <w:rsid w:val="00066E05"/>
    <w:rsid w:val="00072151"/>
    <w:rsid w:val="000E162F"/>
    <w:rsid w:val="00106509"/>
    <w:rsid w:val="00190E8C"/>
    <w:rsid w:val="001C5140"/>
    <w:rsid w:val="001F6A77"/>
    <w:rsid w:val="002250D0"/>
    <w:rsid w:val="00233902"/>
    <w:rsid w:val="00237C86"/>
    <w:rsid w:val="002531CC"/>
    <w:rsid w:val="00273AC6"/>
    <w:rsid w:val="00281B98"/>
    <w:rsid w:val="002A0C40"/>
    <w:rsid w:val="002A14F0"/>
    <w:rsid w:val="00311C0F"/>
    <w:rsid w:val="0032443A"/>
    <w:rsid w:val="00326236"/>
    <w:rsid w:val="003A0B1F"/>
    <w:rsid w:val="00417D02"/>
    <w:rsid w:val="0042146E"/>
    <w:rsid w:val="00477ECF"/>
    <w:rsid w:val="00492A12"/>
    <w:rsid w:val="004B4CE2"/>
    <w:rsid w:val="004E65F4"/>
    <w:rsid w:val="0056202E"/>
    <w:rsid w:val="0059762A"/>
    <w:rsid w:val="005A72C8"/>
    <w:rsid w:val="005B7935"/>
    <w:rsid w:val="005C5F7E"/>
    <w:rsid w:val="005C78F1"/>
    <w:rsid w:val="005D6C30"/>
    <w:rsid w:val="005F561D"/>
    <w:rsid w:val="00614F24"/>
    <w:rsid w:val="00626EE1"/>
    <w:rsid w:val="006359C0"/>
    <w:rsid w:val="00661905"/>
    <w:rsid w:val="00680404"/>
    <w:rsid w:val="006C45ED"/>
    <w:rsid w:val="006F1742"/>
    <w:rsid w:val="00713953"/>
    <w:rsid w:val="0073584F"/>
    <w:rsid w:val="00774F67"/>
    <w:rsid w:val="00777E9D"/>
    <w:rsid w:val="00785299"/>
    <w:rsid w:val="007924E8"/>
    <w:rsid w:val="007B28B5"/>
    <w:rsid w:val="007C069B"/>
    <w:rsid w:val="007C16A6"/>
    <w:rsid w:val="007C25E2"/>
    <w:rsid w:val="008619A2"/>
    <w:rsid w:val="00867C99"/>
    <w:rsid w:val="00895461"/>
    <w:rsid w:val="008D6197"/>
    <w:rsid w:val="008F75F6"/>
    <w:rsid w:val="00997D1D"/>
    <w:rsid w:val="009F571C"/>
    <w:rsid w:val="00A06F45"/>
    <w:rsid w:val="00A10054"/>
    <w:rsid w:val="00A374E0"/>
    <w:rsid w:val="00AB58F4"/>
    <w:rsid w:val="00AC4ABE"/>
    <w:rsid w:val="00AD3085"/>
    <w:rsid w:val="00B333D2"/>
    <w:rsid w:val="00B95AF7"/>
    <w:rsid w:val="00BB36E8"/>
    <w:rsid w:val="00BC796B"/>
    <w:rsid w:val="00BE7BEE"/>
    <w:rsid w:val="00C37709"/>
    <w:rsid w:val="00C54154"/>
    <w:rsid w:val="00C63D58"/>
    <w:rsid w:val="00C90786"/>
    <w:rsid w:val="00C9162F"/>
    <w:rsid w:val="00C93D3D"/>
    <w:rsid w:val="00CC4242"/>
    <w:rsid w:val="00D24740"/>
    <w:rsid w:val="00D44EE8"/>
    <w:rsid w:val="00D504A4"/>
    <w:rsid w:val="00DF3E41"/>
    <w:rsid w:val="00E57864"/>
    <w:rsid w:val="00E762C3"/>
    <w:rsid w:val="00F05232"/>
    <w:rsid w:val="00F36554"/>
    <w:rsid w:val="00F60D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964A"/>
  <w15:chartTrackingRefBased/>
  <w15:docId w15:val="{E1703656-AEDD-4976-83C0-EA85EF28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02"/>
    <w:rPr>
      <w:rFonts w:ascii="Arial" w:hAnsi="Arial"/>
      <w:color w:val="000000" w:themeColor="text1"/>
      <w:sz w:val="20"/>
    </w:rPr>
  </w:style>
  <w:style w:type="paragraph" w:styleId="Heading1">
    <w:name w:val="heading 1"/>
    <w:basedOn w:val="Normal"/>
    <w:next w:val="Normal"/>
    <w:link w:val="Heading1Char"/>
    <w:uiPriority w:val="9"/>
    <w:qFormat/>
    <w:rsid w:val="00233902"/>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233902"/>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semiHidden/>
    <w:unhideWhenUsed/>
    <w:qFormat/>
    <w:rsid w:val="005D6C30"/>
    <w:pPr>
      <w:keepNext/>
      <w:keepLines/>
      <w:spacing w:before="160" w:after="80"/>
      <w:outlineLvl w:val="2"/>
    </w:pPr>
    <w:rPr>
      <w:rFonts w:asciiTheme="minorHAnsi" w:eastAsiaTheme="majorEastAsia" w:hAnsiTheme="minorHAnsi" w:cstheme="majorBidi"/>
      <w:color w:val="DCB100" w:themeColor="accent1" w:themeShade="BF"/>
      <w:sz w:val="28"/>
      <w:szCs w:val="28"/>
    </w:rPr>
  </w:style>
  <w:style w:type="paragraph" w:styleId="Heading4">
    <w:name w:val="heading 4"/>
    <w:basedOn w:val="Normal"/>
    <w:next w:val="Normal"/>
    <w:link w:val="Heading4Char"/>
    <w:uiPriority w:val="9"/>
    <w:semiHidden/>
    <w:unhideWhenUsed/>
    <w:qFormat/>
    <w:rsid w:val="005D6C30"/>
    <w:pPr>
      <w:keepNext/>
      <w:keepLines/>
      <w:spacing w:before="80" w:after="40"/>
      <w:outlineLvl w:val="3"/>
    </w:pPr>
    <w:rPr>
      <w:rFonts w:asciiTheme="minorHAnsi" w:eastAsiaTheme="majorEastAsia" w:hAnsiTheme="minorHAnsi" w:cstheme="majorBidi"/>
      <w:i/>
      <w:iCs/>
      <w:color w:val="DCB100" w:themeColor="accent1" w:themeShade="BF"/>
    </w:rPr>
  </w:style>
  <w:style w:type="paragraph" w:styleId="Heading5">
    <w:name w:val="heading 5"/>
    <w:basedOn w:val="Normal"/>
    <w:next w:val="Normal"/>
    <w:link w:val="Heading5Char"/>
    <w:uiPriority w:val="9"/>
    <w:semiHidden/>
    <w:unhideWhenUsed/>
    <w:qFormat/>
    <w:rsid w:val="005D6C30"/>
    <w:pPr>
      <w:keepNext/>
      <w:keepLines/>
      <w:spacing w:before="80" w:after="40"/>
      <w:outlineLvl w:val="4"/>
    </w:pPr>
    <w:rPr>
      <w:rFonts w:asciiTheme="minorHAnsi" w:eastAsiaTheme="majorEastAsia" w:hAnsiTheme="minorHAnsi" w:cstheme="majorBidi"/>
      <w:color w:val="DCB100" w:themeColor="accent1" w:themeShade="BF"/>
    </w:rPr>
  </w:style>
  <w:style w:type="paragraph" w:styleId="Heading6">
    <w:name w:val="heading 6"/>
    <w:basedOn w:val="Normal"/>
    <w:next w:val="Normal"/>
    <w:link w:val="Heading6Char"/>
    <w:uiPriority w:val="9"/>
    <w:semiHidden/>
    <w:unhideWhenUsed/>
    <w:qFormat/>
    <w:rsid w:val="005D6C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6C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6C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6C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1D"/>
    <w:pPr>
      <w:ind w:left="720"/>
      <w:contextualSpacing/>
    </w:pPr>
  </w:style>
  <w:style w:type="character" w:customStyle="1" w:styleId="Heading1Char">
    <w:name w:val="Heading 1 Char"/>
    <w:basedOn w:val="DefaultParagraphFont"/>
    <w:link w:val="Heading1"/>
    <w:uiPriority w:val="9"/>
    <w:rsid w:val="00233902"/>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233902"/>
    <w:rPr>
      <w:rFonts w:ascii="Arial" w:eastAsiaTheme="majorEastAsia" w:hAnsi="Arial" w:cstheme="majorBidi"/>
      <w:color w:val="000000" w:themeColor="text1"/>
      <w:sz w:val="26"/>
      <w:szCs w:val="26"/>
    </w:rPr>
  </w:style>
  <w:style w:type="paragraph" w:styleId="Title">
    <w:name w:val="Title"/>
    <w:basedOn w:val="Normal"/>
    <w:next w:val="Normal"/>
    <w:link w:val="TitleChar"/>
    <w:uiPriority w:val="10"/>
    <w:qFormat/>
    <w:rsid w:val="0023390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33902"/>
    <w:rPr>
      <w:rFonts w:ascii="Arial" w:eastAsiaTheme="majorEastAsia" w:hAnsi="Arial" w:cstheme="majorBidi"/>
      <w:color w:val="000000" w:themeColor="text1"/>
      <w:spacing w:val="-10"/>
      <w:kern w:val="28"/>
      <w:sz w:val="56"/>
      <w:szCs w:val="56"/>
    </w:rPr>
  </w:style>
  <w:style w:type="paragraph" w:styleId="Subtitle">
    <w:name w:val="Subtitle"/>
    <w:basedOn w:val="Normal"/>
    <w:next w:val="Normal"/>
    <w:link w:val="SubtitleChar"/>
    <w:uiPriority w:val="11"/>
    <w:qFormat/>
    <w:rsid w:val="00233902"/>
    <w:pPr>
      <w:numPr>
        <w:ilvl w:val="1"/>
      </w:numPr>
    </w:pPr>
    <w:rPr>
      <w:rFonts w:asciiTheme="minorHAnsi" w:eastAsiaTheme="minorEastAsia" w:hAnsiTheme="minorHAnsi"/>
      <w:spacing w:val="15"/>
      <w:sz w:val="22"/>
    </w:rPr>
  </w:style>
  <w:style w:type="character" w:customStyle="1" w:styleId="SubtitleChar">
    <w:name w:val="Subtitle Char"/>
    <w:basedOn w:val="DefaultParagraphFont"/>
    <w:link w:val="Subtitle"/>
    <w:uiPriority w:val="11"/>
    <w:rsid w:val="00233902"/>
    <w:rPr>
      <w:rFonts w:eastAsiaTheme="minorEastAsia"/>
      <w:color w:val="000000" w:themeColor="text1"/>
      <w:spacing w:val="15"/>
    </w:rPr>
  </w:style>
  <w:style w:type="character" w:customStyle="1" w:styleId="Heading3Char">
    <w:name w:val="Heading 3 Char"/>
    <w:basedOn w:val="DefaultParagraphFont"/>
    <w:link w:val="Heading3"/>
    <w:uiPriority w:val="9"/>
    <w:semiHidden/>
    <w:rsid w:val="005D6C30"/>
    <w:rPr>
      <w:rFonts w:eastAsiaTheme="majorEastAsia" w:cstheme="majorBidi"/>
      <w:color w:val="DCB100" w:themeColor="accent1" w:themeShade="BF"/>
      <w:sz w:val="28"/>
      <w:szCs w:val="28"/>
    </w:rPr>
  </w:style>
  <w:style w:type="character" w:customStyle="1" w:styleId="Heading4Char">
    <w:name w:val="Heading 4 Char"/>
    <w:basedOn w:val="DefaultParagraphFont"/>
    <w:link w:val="Heading4"/>
    <w:uiPriority w:val="9"/>
    <w:semiHidden/>
    <w:rsid w:val="005D6C30"/>
    <w:rPr>
      <w:rFonts w:eastAsiaTheme="majorEastAsia" w:cstheme="majorBidi"/>
      <w:i/>
      <w:iCs/>
      <w:color w:val="DCB100" w:themeColor="accent1" w:themeShade="BF"/>
      <w:sz w:val="20"/>
    </w:rPr>
  </w:style>
  <w:style w:type="character" w:customStyle="1" w:styleId="Heading5Char">
    <w:name w:val="Heading 5 Char"/>
    <w:basedOn w:val="DefaultParagraphFont"/>
    <w:link w:val="Heading5"/>
    <w:uiPriority w:val="9"/>
    <w:semiHidden/>
    <w:rsid w:val="005D6C30"/>
    <w:rPr>
      <w:rFonts w:eastAsiaTheme="majorEastAsia" w:cstheme="majorBidi"/>
      <w:color w:val="DCB100" w:themeColor="accent1" w:themeShade="BF"/>
      <w:sz w:val="20"/>
    </w:rPr>
  </w:style>
  <w:style w:type="character" w:customStyle="1" w:styleId="Heading6Char">
    <w:name w:val="Heading 6 Char"/>
    <w:basedOn w:val="DefaultParagraphFont"/>
    <w:link w:val="Heading6"/>
    <w:uiPriority w:val="9"/>
    <w:semiHidden/>
    <w:rsid w:val="005D6C30"/>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5D6C30"/>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5D6C30"/>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5D6C30"/>
    <w:rPr>
      <w:rFonts w:eastAsiaTheme="majorEastAsia" w:cstheme="majorBidi"/>
      <w:color w:val="272727" w:themeColor="text1" w:themeTint="D8"/>
      <w:sz w:val="20"/>
    </w:rPr>
  </w:style>
  <w:style w:type="paragraph" w:styleId="Quote">
    <w:name w:val="Quote"/>
    <w:basedOn w:val="Normal"/>
    <w:next w:val="Normal"/>
    <w:link w:val="QuoteChar"/>
    <w:uiPriority w:val="29"/>
    <w:qFormat/>
    <w:rsid w:val="005D6C30"/>
    <w:pPr>
      <w:spacing w:before="160"/>
      <w:jc w:val="center"/>
    </w:pPr>
    <w:rPr>
      <w:i/>
      <w:iCs/>
      <w:color w:val="404040" w:themeColor="text1" w:themeTint="BF"/>
    </w:rPr>
  </w:style>
  <w:style w:type="character" w:customStyle="1" w:styleId="QuoteChar">
    <w:name w:val="Quote Char"/>
    <w:basedOn w:val="DefaultParagraphFont"/>
    <w:link w:val="Quote"/>
    <w:uiPriority w:val="29"/>
    <w:rsid w:val="005D6C30"/>
    <w:rPr>
      <w:rFonts w:ascii="Arial" w:hAnsi="Arial"/>
      <w:i/>
      <w:iCs/>
      <w:color w:val="404040" w:themeColor="text1" w:themeTint="BF"/>
      <w:sz w:val="20"/>
    </w:rPr>
  </w:style>
  <w:style w:type="character" w:styleId="IntenseEmphasis">
    <w:name w:val="Intense Emphasis"/>
    <w:basedOn w:val="DefaultParagraphFont"/>
    <w:uiPriority w:val="21"/>
    <w:qFormat/>
    <w:rsid w:val="005D6C30"/>
    <w:rPr>
      <w:i/>
      <w:iCs/>
      <w:color w:val="DCB100" w:themeColor="accent1" w:themeShade="BF"/>
    </w:rPr>
  </w:style>
  <w:style w:type="paragraph" w:styleId="IntenseQuote">
    <w:name w:val="Intense Quote"/>
    <w:basedOn w:val="Normal"/>
    <w:next w:val="Normal"/>
    <w:link w:val="IntenseQuoteChar"/>
    <w:uiPriority w:val="30"/>
    <w:qFormat/>
    <w:rsid w:val="005D6C30"/>
    <w:pPr>
      <w:pBdr>
        <w:top w:val="single" w:sz="4" w:space="10" w:color="DCB100" w:themeColor="accent1" w:themeShade="BF"/>
        <w:bottom w:val="single" w:sz="4" w:space="10" w:color="DCB100" w:themeColor="accent1" w:themeShade="BF"/>
      </w:pBdr>
      <w:spacing w:before="360" w:after="360"/>
      <w:ind w:left="864" w:right="864"/>
      <w:jc w:val="center"/>
    </w:pPr>
    <w:rPr>
      <w:i/>
      <w:iCs/>
      <w:color w:val="DCB100" w:themeColor="accent1" w:themeShade="BF"/>
    </w:rPr>
  </w:style>
  <w:style w:type="character" w:customStyle="1" w:styleId="IntenseQuoteChar">
    <w:name w:val="Intense Quote Char"/>
    <w:basedOn w:val="DefaultParagraphFont"/>
    <w:link w:val="IntenseQuote"/>
    <w:uiPriority w:val="30"/>
    <w:rsid w:val="005D6C30"/>
    <w:rPr>
      <w:rFonts w:ascii="Arial" w:hAnsi="Arial"/>
      <w:i/>
      <w:iCs/>
      <w:color w:val="DCB100" w:themeColor="accent1" w:themeShade="BF"/>
      <w:sz w:val="20"/>
    </w:rPr>
  </w:style>
  <w:style w:type="character" w:styleId="IntenseReference">
    <w:name w:val="Intense Reference"/>
    <w:basedOn w:val="DefaultParagraphFont"/>
    <w:uiPriority w:val="32"/>
    <w:qFormat/>
    <w:rsid w:val="005D6C30"/>
    <w:rPr>
      <w:b/>
      <w:bCs/>
      <w:smallCaps/>
      <w:color w:val="DCB100" w:themeColor="accent1" w:themeShade="BF"/>
      <w:spacing w:val="5"/>
    </w:rPr>
  </w:style>
  <w:style w:type="table" w:styleId="TableGrid">
    <w:name w:val="Table Grid"/>
    <w:basedOn w:val="TableNormal"/>
    <w:uiPriority w:val="39"/>
    <w:rsid w:val="005D6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WLevel1">
    <w:name w:val="FFW Level 1"/>
    <w:basedOn w:val="Normal"/>
    <w:next w:val="FFWLevel2"/>
    <w:uiPriority w:val="4"/>
    <w:qFormat/>
    <w:rsid w:val="005D6C30"/>
    <w:pPr>
      <w:keepNext/>
      <w:numPr>
        <w:numId w:val="4"/>
      </w:numPr>
      <w:spacing w:before="160" w:line="240" w:lineRule="auto"/>
      <w:jc w:val="both"/>
      <w:outlineLvl w:val="0"/>
    </w:pPr>
    <w:rPr>
      <w:rFonts w:cs="Arial"/>
      <w:b/>
      <w:color w:val="auto"/>
      <w:sz w:val="18"/>
      <w:szCs w:val="18"/>
    </w:rPr>
  </w:style>
  <w:style w:type="paragraph" w:customStyle="1" w:styleId="FFWLevel2">
    <w:name w:val="FFW Level 2"/>
    <w:basedOn w:val="Normal"/>
    <w:uiPriority w:val="4"/>
    <w:qFormat/>
    <w:rsid w:val="005D6C30"/>
    <w:pPr>
      <w:numPr>
        <w:ilvl w:val="1"/>
        <w:numId w:val="4"/>
      </w:numPr>
      <w:spacing w:before="240" w:after="0" w:line="240" w:lineRule="auto"/>
      <w:jc w:val="both"/>
      <w:outlineLvl w:val="1"/>
    </w:pPr>
    <w:rPr>
      <w:color w:val="auto"/>
      <w:sz w:val="18"/>
      <w:szCs w:val="21"/>
    </w:rPr>
  </w:style>
  <w:style w:type="paragraph" w:customStyle="1" w:styleId="FFWLevel3">
    <w:name w:val="FFW Level 3"/>
    <w:basedOn w:val="Normal"/>
    <w:uiPriority w:val="4"/>
    <w:qFormat/>
    <w:rsid w:val="005D6C30"/>
    <w:pPr>
      <w:numPr>
        <w:ilvl w:val="2"/>
        <w:numId w:val="4"/>
      </w:numPr>
      <w:spacing w:before="240" w:after="0" w:line="260" w:lineRule="atLeast"/>
      <w:jc w:val="both"/>
      <w:outlineLvl w:val="2"/>
    </w:pPr>
    <w:rPr>
      <w:color w:val="auto"/>
    </w:rPr>
  </w:style>
  <w:style w:type="paragraph" w:customStyle="1" w:styleId="FFWLevel4">
    <w:name w:val="FFW Level 4"/>
    <w:basedOn w:val="Normal"/>
    <w:uiPriority w:val="5"/>
    <w:qFormat/>
    <w:rsid w:val="005D6C30"/>
    <w:pPr>
      <w:numPr>
        <w:ilvl w:val="3"/>
        <w:numId w:val="4"/>
      </w:numPr>
      <w:spacing w:before="160"/>
      <w:jc w:val="both"/>
      <w:outlineLvl w:val="3"/>
    </w:pPr>
    <w:rPr>
      <w:rFonts w:cs="Arial"/>
      <w:color w:val="auto"/>
      <w:sz w:val="18"/>
      <w:szCs w:val="18"/>
    </w:rPr>
  </w:style>
  <w:style w:type="paragraph" w:customStyle="1" w:styleId="FFWLevel5">
    <w:name w:val="FFW Level 5"/>
    <w:basedOn w:val="Normal"/>
    <w:uiPriority w:val="5"/>
    <w:qFormat/>
    <w:rsid w:val="005D6C30"/>
    <w:pPr>
      <w:numPr>
        <w:ilvl w:val="4"/>
        <w:numId w:val="4"/>
      </w:numPr>
      <w:spacing w:before="240" w:after="0" w:line="260" w:lineRule="atLeast"/>
      <w:jc w:val="both"/>
      <w:outlineLvl w:val="4"/>
    </w:pPr>
    <w:rPr>
      <w:color w:val="auto"/>
    </w:rPr>
  </w:style>
  <w:style w:type="paragraph" w:customStyle="1" w:styleId="FFWLevel6">
    <w:name w:val="FFW Level 6"/>
    <w:basedOn w:val="Normal"/>
    <w:uiPriority w:val="5"/>
    <w:qFormat/>
    <w:rsid w:val="005D6C30"/>
    <w:pPr>
      <w:numPr>
        <w:ilvl w:val="5"/>
        <w:numId w:val="4"/>
      </w:numPr>
      <w:spacing w:before="240" w:after="0" w:line="260" w:lineRule="atLeast"/>
      <w:jc w:val="both"/>
      <w:outlineLvl w:val="5"/>
    </w:pPr>
    <w:rPr>
      <w:color w:val="auto"/>
    </w:rPr>
  </w:style>
  <w:style w:type="character" w:styleId="Hyperlink">
    <w:name w:val="Hyperlink"/>
    <w:basedOn w:val="DefaultParagraphFont"/>
    <w:uiPriority w:val="99"/>
    <w:unhideWhenUsed/>
    <w:rsid w:val="005D6C30"/>
    <w:rPr>
      <w:color w:val="00E759" w:themeColor="hyperlink"/>
      <w:u w:val="single"/>
    </w:rPr>
  </w:style>
  <w:style w:type="character" w:styleId="UnresolvedMention">
    <w:name w:val="Unresolved Mention"/>
    <w:basedOn w:val="DefaultParagraphFont"/>
    <w:uiPriority w:val="99"/>
    <w:semiHidden/>
    <w:unhideWhenUsed/>
    <w:rsid w:val="005D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merator.com/wp-content/uploads/2023/11/Numerator_Vendor_Code_of_Conduct.pdf" TargetMode="External"/><Relationship Id="rId3" Type="http://schemas.openxmlformats.org/officeDocument/2006/relationships/settings" Target="settings.xml"/><Relationship Id="rId7" Type="http://schemas.openxmlformats.org/officeDocument/2006/relationships/hyperlink" Target="mailto:procurement@numerato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unts.payable@numerator.com" TargetMode="External"/><Relationship Id="rId11" Type="http://schemas.openxmlformats.org/officeDocument/2006/relationships/fontTable" Target="fontTable.xml"/><Relationship Id="rId5" Type="http://schemas.openxmlformats.org/officeDocument/2006/relationships/hyperlink" Target="https://www.numerator.com/wp-content/uploads/2023/11/Numerator_Vendor_Code_of_Conduct.pdf" TargetMode="External"/><Relationship Id="rId10" Type="http://schemas.openxmlformats.org/officeDocument/2006/relationships/hyperlink" Target="mailto:procurement@numerator.com" TargetMode="External"/><Relationship Id="rId4" Type="http://schemas.openxmlformats.org/officeDocument/2006/relationships/webSettings" Target="webSettings.xml"/><Relationship Id="rId9" Type="http://schemas.openxmlformats.org/officeDocument/2006/relationships/hyperlink" Target="mailto:accounts.payable@numerator.com" TargetMode="External"/></Relationships>
</file>

<file path=word/theme/theme1.xml><?xml version="1.0" encoding="utf-8"?>
<a:theme xmlns:a="http://schemas.openxmlformats.org/drawingml/2006/main" name="Office Theme">
  <a:themeElements>
    <a:clrScheme name="Worldpanel colours">
      <a:dk1>
        <a:srgbClr val="000000"/>
      </a:dk1>
      <a:lt1>
        <a:srgbClr val="FFFFFF"/>
      </a:lt1>
      <a:dk2>
        <a:srgbClr val="01A7B7"/>
      </a:dk2>
      <a:lt2>
        <a:srgbClr val="014952"/>
      </a:lt2>
      <a:accent1>
        <a:srgbClr val="FFD528"/>
      </a:accent1>
      <a:accent2>
        <a:srgbClr val="2EEFEE"/>
      </a:accent2>
      <a:accent3>
        <a:srgbClr val="0CEFB7"/>
      </a:accent3>
      <a:accent4>
        <a:srgbClr val="F771A0"/>
      </a:accent4>
      <a:accent5>
        <a:srgbClr val="0078FC"/>
      </a:accent5>
      <a:accent6>
        <a:srgbClr val="FF8215"/>
      </a:accent6>
      <a:hlink>
        <a:srgbClr val="00E759"/>
      </a:hlink>
      <a:folHlink>
        <a:srgbClr val="96607D"/>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41da7a-79c1-417c-b408-16c0bfe99fca}" enabled="1" method="Standard" siteId="{1e355c04-e0a4-42ed-8e2d-7351591f0ef1}" removed="0"/>
</clbl:labelList>
</file>

<file path=docProps/app.xml><?xml version="1.0" encoding="utf-8"?>
<Properties xmlns="http://schemas.openxmlformats.org/officeDocument/2006/extended-properties" xmlns:vt="http://schemas.openxmlformats.org/officeDocument/2006/docPropsVTypes">
  <Template>Normal</Template>
  <TotalTime>57</TotalTime>
  <Pages>12</Pages>
  <Words>11528</Words>
  <Characters>66408</Characters>
  <Application>Microsoft Office Word</Application>
  <DocSecurity>0</DocSecurity>
  <Lines>1509</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Guimaraes</dc:creator>
  <cp:keywords/>
  <dc:description/>
  <cp:lastModifiedBy>Patricia Guimaraes</cp:lastModifiedBy>
  <cp:revision>37</cp:revision>
  <dcterms:created xsi:type="dcterms:W3CDTF">2026-02-16T14:47:00Z</dcterms:created>
  <dcterms:modified xsi:type="dcterms:W3CDTF">2026-03-19T13:07:00Z</dcterms:modified>
</cp:coreProperties>
</file>