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F6EC" w14:textId="77777777" w:rsidR="00010560" w:rsidRDefault="00000000">
      <w:pPr>
        <w:jc w:val="center"/>
        <w:rPr>
          <w:rFonts w:ascii="Arial" w:eastAsia="Arial" w:hAnsi="Arial" w:cs="Arial"/>
          <w:b/>
        </w:rPr>
      </w:pPr>
      <w:r>
        <w:rPr>
          <w:rFonts w:ascii="Arial" w:eastAsia="Arial" w:hAnsi="Arial" w:cs="Arial"/>
          <w:b/>
        </w:rPr>
        <w:t>Vendor Agreement</w:t>
      </w:r>
    </w:p>
    <w:p w14:paraId="705D9B31" w14:textId="77777777" w:rsidR="00010560" w:rsidRDefault="00010560">
      <w:pPr>
        <w:jc w:val="both"/>
        <w:rPr>
          <w:rFonts w:ascii="Arial" w:eastAsia="Arial" w:hAnsi="Arial" w:cs="Arial"/>
        </w:rPr>
      </w:pPr>
    </w:p>
    <w:p w14:paraId="52179060" w14:textId="74E77E3B" w:rsidR="00010560" w:rsidRDefault="00000000">
      <w:p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 xml:space="preserve">This Vendor Agreement by and between </w:t>
      </w:r>
      <w:r w:rsidR="00760B3F">
        <w:rPr>
          <w:rFonts w:ascii="Arial" w:eastAsia="Arial" w:hAnsi="Arial" w:cs="Arial"/>
          <w:color w:val="000000"/>
        </w:rPr>
        <w:t>Numerator LLC</w:t>
      </w:r>
      <w:r>
        <w:rPr>
          <w:rFonts w:ascii="Arial" w:eastAsia="Arial" w:hAnsi="Arial" w:cs="Arial"/>
          <w:color w:val="000000"/>
        </w:rPr>
        <w:t xml:space="preserve"> (“Numerator”) and </w:t>
      </w:r>
      <w:r>
        <w:rPr>
          <w:rFonts w:ascii="Arial" w:eastAsia="Arial" w:hAnsi="Arial" w:cs="Arial"/>
          <w:color w:val="000000"/>
          <w:highlight w:val="yellow"/>
        </w:rPr>
        <w:t>[VENDOR]</w:t>
      </w:r>
      <w:r>
        <w:rPr>
          <w:rFonts w:ascii="Arial" w:eastAsia="Arial" w:hAnsi="Arial" w:cs="Arial"/>
          <w:color w:val="000000"/>
        </w:rPr>
        <w:t xml:space="preserve"> (“Vendor”) is effective as of </w:t>
      </w:r>
      <w:r>
        <w:rPr>
          <w:rFonts w:ascii="Arial" w:eastAsia="Arial" w:hAnsi="Arial" w:cs="Arial"/>
          <w:color w:val="000000"/>
          <w:highlight w:val="yellow"/>
        </w:rPr>
        <w:t>[DATE]</w:t>
      </w:r>
      <w:r>
        <w:rPr>
          <w:rFonts w:ascii="Arial" w:eastAsia="Arial" w:hAnsi="Arial" w:cs="Arial"/>
          <w:color w:val="000000"/>
        </w:rPr>
        <w:t xml:space="preserve"> (the “Agreement”) and takes precedence in the case of any conflicts in terms between this Agreement and any invoice, order form, proposal, or statement of work provided by Vendor. Numerator and/or Vendor may be referred to individually as Party and collectively as Parties.</w:t>
      </w:r>
    </w:p>
    <w:p w14:paraId="6D0A8A2A" w14:textId="77777777" w:rsidR="00010560" w:rsidRDefault="00010560">
      <w:pPr>
        <w:rPr>
          <w:rFonts w:ascii="Arial" w:eastAsia="Arial" w:hAnsi="Arial" w:cs="Arial"/>
          <w:b/>
          <w:u w:val="single"/>
        </w:rPr>
      </w:pPr>
    </w:p>
    <w:p w14:paraId="48635E8D" w14:textId="77777777" w:rsidR="00010560" w:rsidRDefault="00000000">
      <w:pPr>
        <w:numPr>
          <w:ilvl w:val="0"/>
          <w:numId w:val="3"/>
        </w:numPr>
        <w:pBdr>
          <w:top w:val="nil"/>
          <w:left w:val="nil"/>
          <w:bottom w:val="nil"/>
          <w:right w:val="nil"/>
          <w:between w:val="nil"/>
        </w:pBdr>
        <w:rPr>
          <w:rFonts w:ascii="Arial" w:eastAsia="Arial" w:hAnsi="Arial" w:cs="Arial"/>
          <w:b/>
          <w:smallCaps/>
          <w:color w:val="000000"/>
          <w:u w:val="single"/>
        </w:rPr>
      </w:pPr>
      <w:r>
        <w:rPr>
          <w:rFonts w:ascii="Arial" w:eastAsia="Arial" w:hAnsi="Arial" w:cs="Arial"/>
          <w:b/>
          <w:smallCaps/>
          <w:color w:val="000000"/>
          <w:u w:val="single"/>
        </w:rPr>
        <w:t>FEES AND PAYMENT TERMS</w:t>
      </w:r>
    </w:p>
    <w:p w14:paraId="272F1347" w14:textId="77777777" w:rsidR="00010560" w:rsidRDefault="00010560">
      <w:pPr>
        <w:rPr>
          <w:rFonts w:ascii="Arial" w:eastAsia="Arial" w:hAnsi="Arial" w:cs="Arial"/>
          <w:b/>
          <w:smallCaps/>
          <w:u w:val="single"/>
        </w:rPr>
      </w:pPr>
    </w:p>
    <w:p w14:paraId="54034C48" w14:textId="77777777" w:rsidR="00010560" w:rsidRDefault="00000000">
      <w:pPr>
        <w:numPr>
          <w:ilvl w:val="1"/>
          <w:numId w:val="3"/>
        </w:numPr>
        <w:pBdr>
          <w:top w:val="nil"/>
          <w:left w:val="nil"/>
          <w:bottom w:val="nil"/>
          <w:right w:val="nil"/>
          <w:between w:val="nil"/>
        </w:pBdr>
        <w:jc w:val="both"/>
        <w:rPr>
          <w:rFonts w:ascii="Arial" w:eastAsia="Arial" w:hAnsi="Arial" w:cs="Arial"/>
          <w:color w:val="000000"/>
        </w:rPr>
      </w:pPr>
      <w:bookmarkStart w:id="0" w:name="bookmark=id.30j0zll" w:colFirst="0" w:colLast="0"/>
      <w:bookmarkStart w:id="1" w:name="bookmark=id.gjdgxs" w:colFirst="0" w:colLast="0"/>
      <w:bookmarkEnd w:id="0"/>
      <w:bookmarkEnd w:id="1"/>
      <w:r>
        <w:rPr>
          <w:rFonts w:ascii="Arial" w:eastAsia="Arial" w:hAnsi="Arial" w:cs="Arial"/>
          <w:color w:val="000000"/>
        </w:rPr>
        <w:t xml:space="preserve">Vendor shall provide Numerator with the services listed in the Proposal, Schedule, Purchase Order or Statement of Work attached hereto as the Schedule (the “Services”). Vendor shall be compensated for the Services at the amount stated in the Schedule, which is conditioned upon Vendor’s performance of Services as defined in the applicable Schedule. Said compensation shall be the entire compensation to which Vendor shall be entitled to under the applicable Schedule, and Vendor and its directors, officers, employees, agents, auditors, consultants, and subcontractors (“Personnel”), permitted subcontractors, if any, and any other person or entity retained or employed by Vendor shall not be entitled to receive any other benefits or compensation of whatever nature from Numerator. </w:t>
      </w:r>
    </w:p>
    <w:p w14:paraId="1D92368F" w14:textId="77777777" w:rsidR="00010560" w:rsidRDefault="00010560">
      <w:pPr>
        <w:pBdr>
          <w:top w:val="nil"/>
          <w:left w:val="nil"/>
          <w:bottom w:val="nil"/>
          <w:right w:val="nil"/>
          <w:between w:val="nil"/>
        </w:pBdr>
        <w:ind w:left="720"/>
        <w:jc w:val="both"/>
        <w:rPr>
          <w:rFonts w:ascii="Arial" w:eastAsia="Arial" w:hAnsi="Arial" w:cs="Arial"/>
          <w:color w:val="000000"/>
        </w:rPr>
      </w:pPr>
    </w:p>
    <w:p w14:paraId="0D43BB9B" w14:textId="77777777" w:rsidR="00010560" w:rsidRDefault="00000000">
      <w:pPr>
        <w:numPr>
          <w:ilvl w:val="1"/>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Vendor will invoice Numerator monthly. All invoices shall be due and payable net 60 days from date of receipt of a complete and correct invoice by Numerator. Invoices shall be sent to </w:t>
      </w:r>
      <w:r>
        <w:rPr>
          <w:rFonts w:ascii="Arial" w:eastAsia="Arial" w:hAnsi="Arial" w:cs="Arial"/>
        </w:rPr>
        <w:t>accounts.payable@numerator.com</w:t>
      </w:r>
    </w:p>
    <w:p w14:paraId="7A80F0DD"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2" w:name="bookmark=id.1fob9te" w:colFirst="0" w:colLast="0"/>
      <w:bookmarkEnd w:id="2"/>
      <w:r>
        <w:rPr>
          <w:rFonts w:ascii="Arial" w:eastAsia="Arial" w:hAnsi="Arial" w:cs="Arial"/>
          <w:color w:val="000000"/>
        </w:rPr>
        <w:t xml:space="preserve">Vendor shall be responsible for all costs and expenses incident to the performance of the Services, including but not limited to, all costs of any required drug screen(s), credit check(s), background investigation(s), costs of equipment provided by Vendor, and all fees, licenses, bonds or taxes required as costs of conducting business.  </w:t>
      </w:r>
    </w:p>
    <w:p w14:paraId="3FA53A08"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3" w:name="bookmark=id.3znysh7" w:colFirst="0" w:colLast="0"/>
      <w:bookmarkEnd w:id="3"/>
      <w:r>
        <w:rPr>
          <w:rFonts w:ascii="Arial" w:eastAsia="Arial" w:hAnsi="Arial" w:cs="Arial"/>
          <w:color w:val="000000"/>
        </w:rPr>
        <w:t xml:space="preserve">In the event travel is required and approved by Numerator in writing, prior to incurring any costs, reasonable and necessary travel related expenses actually incurred in and related to the fulfillment of the Services will be reimbursed pursuant to Numerator’s travel policy.    </w:t>
      </w:r>
      <w:bookmarkStart w:id="4" w:name="bookmark=id.2et92p0" w:colFirst="0" w:colLast="0"/>
      <w:bookmarkEnd w:id="4"/>
    </w:p>
    <w:p w14:paraId="40B0268A"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5" w:name="bookmark=id.tyjcwt" w:colFirst="0" w:colLast="0"/>
      <w:bookmarkEnd w:id="5"/>
      <w:r>
        <w:rPr>
          <w:rFonts w:ascii="Arial" w:eastAsia="Arial" w:hAnsi="Arial" w:cs="Arial"/>
          <w:color w:val="000000"/>
        </w:rPr>
        <w:t xml:space="preserve">For the avoidance of doubt, if Vendor does not include in such invoice the applicable Schedule number (if applicable), a unique invoice number, a description sufficient to identify the Services performed, and any receipts for approved reimbursable expenses, or the amount of the invoice is otherwise inaccurate, then such invoice will not be correct for the purpose of this Section and Numerator may return the invoice to Vendor for correction.  Incorrect invoices shall be subject to reasonable </w:t>
      </w:r>
      <w:proofErr w:type="gramStart"/>
      <w:r>
        <w:rPr>
          <w:rFonts w:ascii="Arial" w:eastAsia="Arial" w:hAnsi="Arial" w:cs="Arial"/>
          <w:color w:val="000000"/>
        </w:rPr>
        <w:t>delay</w:t>
      </w:r>
      <w:proofErr w:type="gramEnd"/>
      <w:r>
        <w:rPr>
          <w:rFonts w:ascii="Arial" w:eastAsia="Arial" w:hAnsi="Arial" w:cs="Arial"/>
          <w:color w:val="000000"/>
        </w:rPr>
        <w:t xml:space="preserve"> in processing and payment.  Numerator reserves the right to deduct from or offset against any payment to Vendor, all monies claimed in good faith to be due or becoming due Numerator from Vendor whether in connection with this Agreement or otherwise.</w:t>
      </w:r>
    </w:p>
    <w:p w14:paraId="40C3499C" w14:textId="77777777" w:rsidR="00010560" w:rsidRDefault="00010560">
      <w:pPr>
        <w:jc w:val="both"/>
        <w:rPr>
          <w:rFonts w:ascii="Arial" w:eastAsia="Arial" w:hAnsi="Arial" w:cs="Arial"/>
        </w:rPr>
      </w:pPr>
    </w:p>
    <w:p w14:paraId="1EEBB878" w14:textId="77777777" w:rsidR="00010560" w:rsidRDefault="00000000">
      <w:pPr>
        <w:numPr>
          <w:ilvl w:val="0"/>
          <w:numId w:val="3"/>
        </w:numPr>
        <w:pBdr>
          <w:top w:val="nil"/>
          <w:left w:val="nil"/>
          <w:bottom w:val="nil"/>
          <w:right w:val="nil"/>
          <w:between w:val="nil"/>
        </w:pBdr>
        <w:tabs>
          <w:tab w:val="left" w:pos="1080"/>
        </w:tabs>
        <w:jc w:val="both"/>
        <w:rPr>
          <w:rFonts w:ascii="Arial" w:eastAsia="Arial" w:hAnsi="Arial" w:cs="Arial"/>
          <w:b/>
          <w:smallCaps/>
          <w:color w:val="000000"/>
          <w:u w:val="single"/>
        </w:rPr>
      </w:pPr>
      <w:r>
        <w:rPr>
          <w:rFonts w:ascii="Arial" w:eastAsia="Arial" w:hAnsi="Arial" w:cs="Arial"/>
          <w:b/>
          <w:smallCaps/>
          <w:color w:val="000000"/>
          <w:u w:val="single"/>
        </w:rPr>
        <w:t xml:space="preserve">TERM AND TERMINATION </w:t>
      </w:r>
    </w:p>
    <w:p w14:paraId="5410A26B" w14:textId="77777777" w:rsidR="00010560" w:rsidRDefault="00010560">
      <w:pPr>
        <w:tabs>
          <w:tab w:val="left" w:pos="1080"/>
        </w:tabs>
        <w:jc w:val="both"/>
        <w:rPr>
          <w:rFonts w:ascii="Arial" w:eastAsia="Arial" w:hAnsi="Arial" w:cs="Arial"/>
          <w:b/>
          <w:smallCaps/>
          <w:u w:val="single"/>
        </w:rPr>
      </w:pPr>
    </w:p>
    <w:p w14:paraId="1D33C002" w14:textId="77777777" w:rsidR="00010560" w:rsidRDefault="00010560">
      <w:pPr>
        <w:tabs>
          <w:tab w:val="left" w:pos="1080"/>
        </w:tabs>
        <w:jc w:val="both"/>
        <w:rPr>
          <w:rFonts w:ascii="Arial" w:eastAsia="Arial" w:hAnsi="Arial" w:cs="Arial"/>
          <w:smallCaps/>
          <w:u w:val="single"/>
        </w:rPr>
      </w:pPr>
    </w:p>
    <w:p w14:paraId="6559DE19" w14:textId="77777777" w:rsidR="00010560" w:rsidRDefault="00000000">
      <w:pPr>
        <w:numPr>
          <w:ilvl w:val="1"/>
          <w:numId w:val="3"/>
        </w:numPr>
        <w:pBdr>
          <w:top w:val="nil"/>
          <w:left w:val="nil"/>
          <w:bottom w:val="nil"/>
          <w:right w:val="nil"/>
          <w:between w:val="nil"/>
        </w:pBdr>
        <w:jc w:val="both"/>
        <w:rPr>
          <w:rFonts w:ascii="Arial" w:eastAsia="Arial" w:hAnsi="Arial" w:cs="Arial"/>
          <w:color w:val="000000"/>
        </w:rPr>
      </w:pPr>
      <w:bookmarkStart w:id="6" w:name="bookmark=id.3dy6vkm" w:colFirst="0" w:colLast="0"/>
      <w:bookmarkEnd w:id="6"/>
      <w:r>
        <w:rPr>
          <w:rFonts w:ascii="Arial" w:eastAsia="Arial" w:hAnsi="Arial" w:cs="Arial"/>
          <w:color w:val="000000"/>
        </w:rPr>
        <w:t>“Term” shall mean the term of this Agreement which shall commence upon the Effective Date set forth above and continue until terminated pursuant to this Agreement, or the term of a Schedule as set forth therein.</w:t>
      </w:r>
    </w:p>
    <w:p w14:paraId="43AA48F6" w14:textId="77777777" w:rsidR="00010560" w:rsidRDefault="00010560">
      <w:pPr>
        <w:pBdr>
          <w:top w:val="nil"/>
          <w:left w:val="nil"/>
          <w:bottom w:val="nil"/>
          <w:right w:val="nil"/>
          <w:between w:val="nil"/>
        </w:pBdr>
        <w:ind w:left="360"/>
        <w:jc w:val="both"/>
        <w:rPr>
          <w:rFonts w:ascii="Arial" w:eastAsia="Arial" w:hAnsi="Arial" w:cs="Arial"/>
          <w:color w:val="000000"/>
        </w:rPr>
      </w:pPr>
    </w:p>
    <w:p w14:paraId="76BDE413" w14:textId="77777777" w:rsidR="00010560" w:rsidRDefault="00000000">
      <w:pPr>
        <w:numPr>
          <w:ilvl w:val="1"/>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All Terms are for one (1) year periods with no automatic renewals or price increases during any annual period.</w:t>
      </w:r>
    </w:p>
    <w:p w14:paraId="6DE39D84"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7" w:name="bookmark=id.1t3h5sf" w:colFirst="0" w:colLast="0"/>
      <w:bookmarkEnd w:id="7"/>
      <w:r>
        <w:rPr>
          <w:rFonts w:ascii="Arial" w:eastAsia="Arial" w:hAnsi="Arial" w:cs="Arial"/>
          <w:color w:val="000000"/>
        </w:rPr>
        <w:t>Numerator shall be entitled to terminate this Agreement, or any Schedule or hereunder upon reasonable prior written notice to Vendor.</w:t>
      </w:r>
    </w:p>
    <w:p w14:paraId="501ED174"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If Numerator terminates a Schedule or this Agreement pursuant to this Section, Vendor shall refund to Numerator any prepaid but unused fees for unperformed Services and undelivered Deliverables, in addition to the fees paid for any interoperable Services and Deliverables furnished by Vendor to Numerator in conjunction with such unperformed Services and undelivered Deliverables (as applicable) that Numerator is unable to utilize effectively or completely as a result of the termination.</w:t>
      </w:r>
    </w:p>
    <w:p w14:paraId="49563CC3"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8" w:name="bookmark=id.4d34og8" w:colFirst="0" w:colLast="0"/>
      <w:bookmarkEnd w:id="8"/>
      <w:r>
        <w:rPr>
          <w:rFonts w:ascii="Arial" w:eastAsia="Arial" w:hAnsi="Arial" w:cs="Arial"/>
          <w:color w:val="000000"/>
        </w:rPr>
        <w:t xml:space="preserve">Termination of this Agreement (or any element of it) shall not affect any rights, obligations, or liabilities of either Party which have accrued before </w:t>
      </w:r>
      <w:proofErr w:type="gramStart"/>
      <w:r>
        <w:rPr>
          <w:rFonts w:ascii="Arial" w:eastAsia="Arial" w:hAnsi="Arial" w:cs="Arial"/>
          <w:color w:val="000000"/>
        </w:rPr>
        <w:t>termination</w:t>
      </w:r>
      <w:proofErr w:type="gramEnd"/>
      <w:r>
        <w:rPr>
          <w:rFonts w:ascii="Arial" w:eastAsia="Arial" w:hAnsi="Arial" w:cs="Arial"/>
          <w:color w:val="000000"/>
        </w:rPr>
        <w:t xml:space="preserve"> or which are intended to continue to have effect beyond termination.  In the event of any termination, Numerator’s obligation for payment is limited to Deliverables and Services accepted prior to the date of termination.</w:t>
      </w:r>
    </w:p>
    <w:p w14:paraId="0C65D4B8"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9" w:name="bookmark=id.2s8eyo1" w:colFirst="0" w:colLast="0"/>
      <w:bookmarkEnd w:id="9"/>
      <w:r>
        <w:rPr>
          <w:rFonts w:ascii="Arial" w:eastAsia="Arial" w:hAnsi="Arial" w:cs="Arial"/>
          <w:color w:val="000000"/>
        </w:rPr>
        <w:t xml:space="preserve">Upon termination of this Agreement, at completion of the Services under the applicable Schedule, or upon the request of Numerator, Vendor shall immediately return or destroy, as Numerator may direct, all Confidential </w:t>
      </w:r>
      <w:r>
        <w:rPr>
          <w:rFonts w:ascii="Arial" w:eastAsia="Arial" w:hAnsi="Arial" w:cs="Arial"/>
          <w:color w:val="000000"/>
        </w:rPr>
        <w:lastRenderedPageBreak/>
        <w:t xml:space="preserve">Information, Deliverables (whether or not completed), specifications, materials, and other documentation written/created pursuant to this Agreement, and shall retain no copies thereof.  </w:t>
      </w:r>
    </w:p>
    <w:p w14:paraId="399E3C15"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10" w:name="bookmark=id.17dp8vu" w:colFirst="0" w:colLast="0"/>
      <w:bookmarkEnd w:id="10"/>
      <w:r>
        <w:rPr>
          <w:rFonts w:ascii="Arial" w:eastAsia="Arial" w:hAnsi="Arial" w:cs="Arial"/>
          <w:color w:val="000000"/>
        </w:rPr>
        <w:t xml:space="preserve">Termination of this Agreement and/or any Schedule hereunder shall not limit either Party from pursuing any other remedies available to it, including injunctive relief.  </w:t>
      </w:r>
    </w:p>
    <w:p w14:paraId="0673D609" w14:textId="77777777" w:rsidR="00010560" w:rsidRDefault="00010560">
      <w:pPr>
        <w:pBdr>
          <w:top w:val="nil"/>
          <w:left w:val="nil"/>
          <w:bottom w:val="nil"/>
          <w:right w:val="nil"/>
          <w:between w:val="nil"/>
        </w:pBdr>
        <w:ind w:left="1080" w:hanging="504"/>
        <w:jc w:val="both"/>
        <w:rPr>
          <w:rFonts w:ascii="Arial" w:eastAsia="Arial" w:hAnsi="Arial" w:cs="Arial"/>
          <w:color w:val="000000"/>
        </w:rPr>
      </w:pPr>
    </w:p>
    <w:p w14:paraId="24E6DA08" w14:textId="77777777" w:rsidR="00010560" w:rsidRDefault="00000000">
      <w:pPr>
        <w:numPr>
          <w:ilvl w:val="0"/>
          <w:numId w:val="3"/>
        </w:numPr>
        <w:pBdr>
          <w:top w:val="nil"/>
          <w:left w:val="nil"/>
          <w:bottom w:val="nil"/>
          <w:right w:val="nil"/>
          <w:between w:val="nil"/>
        </w:pBdr>
        <w:jc w:val="both"/>
        <w:rPr>
          <w:rFonts w:ascii="Arial" w:eastAsia="Arial" w:hAnsi="Arial" w:cs="Arial"/>
          <w:b/>
          <w:smallCaps/>
          <w:color w:val="000000"/>
          <w:u w:val="single"/>
        </w:rPr>
      </w:pPr>
      <w:r>
        <w:rPr>
          <w:rFonts w:ascii="Arial" w:eastAsia="Arial" w:hAnsi="Arial" w:cs="Arial"/>
          <w:b/>
          <w:smallCaps/>
          <w:color w:val="000000"/>
          <w:u w:val="single"/>
        </w:rPr>
        <w:t>PROPRIETARY RIGHTS</w:t>
      </w:r>
    </w:p>
    <w:p w14:paraId="474738AD"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11" w:name="bookmark=id.3rdcrjn" w:colFirst="0" w:colLast="0"/>
      <w:bookmarkEnd w:id="11"/>
      <w:r>
        <w:rPr>
          <w:rFonts w:ascii="Arial" w:eastAsia="Arial" w:hAnsi="Arial" w:cs="Arial"/>
          <w:color w:val="000000"/>
        </w:rPr>
        <w:t xml:space="preserve">Vendor agrees that all right, title, and interest in and to all work product, property, data, documentation, Services, Deliverables, information, or materials conceived, discovered, developed, or created by Vendor pursuant to this Agreement (collectively, the “Work Product”) shall be and remain the sole and exclusive property of Numerator.  Immediately upon the creation of any Work Product, Vendor will disclose and deliver to Numerator all information and data in its possession, power, or control necessary for a full understanding, application, and, where applicable, registration of the Work Product.  To the greatest extent possible, any Work Product shall be deemed to be a “work made for hire” (as defined in the United States Copyright Act, 17 U.S.C.A. Section 101 et seq., as amended) and owned exclusively by Numerator.  Vendor hereby unconditionally and irrevocably transfers and assigns to Numerator all right, title, and interest in or to any Work Product. </w:t>
      </w:r>
    </w:p>
    <w:p w14:paraId="12562189" w14:textId="77777777" w:rsidR="00010560" w:rsidRDefault="00010560">
      <w:pPr>
        <w:pBdr>
          <w:top w:val="nil"/>
          <w:left w:val="nil"/>
          <w:bottom w:val="nil"/>
          <w:right w:val="nil"/>
          <w:between w:val="nil"/>
        </w:pBdr>
        <w:spacing w:before="200"/>
        <w:ind w:left="720" w:hanging="360"/>
        <w:jc w:val="both"/>
        <w:rPr>
          <w:rFonts w:ascii="Arial" w:eastAsia="Arial" w:hAnsi="Arial" w:cs="Arial"/>
          <w:color w:val="000000"/>
        </w:rPr>
      </w:pPr>
    </w:p>
    <w:p w14:paraId="0D5152B3" w14:textId="77777777" w:rsidR="00010560" w:rsidRDefault="00000000">
      <w:pPr>
        <w:numPr>
          <w:ilvl w:val="1"/>
          <w:numId w:val="3"/>
        </w:numPr>
        <w:pBdr>
          <w:top w:val="nil"/>
          <w:left w:val="nil"/>
          <w:bottom w:val="nil"/>
          <w:right w:val="nil"/>
          <w:between w:val="nil"/>
        </w:pBdr>
        <w:jc w:val="both"/>
        <w:rPr>
          <w:rFonts w:ascii="Arial" w:eastAsia="Arial" w:hAnsi="Arial" w:cs="Arial"/>
          <w:color w:val="000000"/>
        </w:rPr>
      </w:pPr>
      <w:bookmarkStart w:id="12" w:name="bookmark=id.26in1rg" w:colFirst="0" w:colLast="0"/>
      <w:bookmarkEnd w:id="12"/>
      <w:r>
        <w:rPr>
          <w:rFonts w:ascii="Arial" w:eastAsia="Arial" w:hAnsi="Arial" w:cs="Arial"/>
          <w:color w:val="000000"/>
        </w:rPr>
        <w:t>“Intellectual Property Rights” means copyright, trade secrets, database rights, moral rights, patents, registered or unregistered design rights, registered or unregistered trademarks, and all other industrial, commercial or intellectual property in any jurisdiction in the world and all the rights to apply for the same along with any extensions and renewals thereof.</w:t>
      </w:r>
    </w:p>
    <w:p w14:paraId="03DE4CE9"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 xml:space="preserve">To the extent that any of the rights described above do not vest in Numerator by operation of law or under this Agreement, Vendor hereby exclusively, unconditionally, and irrevocably transfers and assigns all present and future Intellectual Property Rights in the Work Product, including, but not limited to, the exclusive use, marketing, and distribution rights to Work Product.  Vendor irrevocably releases </w:t>
      </w:r>
      <w:proofErr w:type="gramStart"/>
      <w:r>
        <w:rPr>
          <w:rFonts w:ascii="Arial" w:eastAsia="Arial" w:hAnsi="Arial" w:cs="Arial"/>
          <w:color w:val="000000"/>
        </w:rPr>
        <w:t>any and all</w:t>
      </w:r>
      <w:proofErr w:type="gramEnd"/>
      <w:r>
        <w:rPr>
          <w:rFonts w:ascii="Arial" w:eastAsia="Arial" w:hAnsi="Arial" w:cs="Arial"/>
          <w:color w:val="000000"/>
        </w:rPr>
        <w:t xml:space="preserve"> rights it may have in the Work Product, now or in the future, including any Intellectual Property Rights therein.  Vendor agrees to render to Numerator </w:t>
      </w:r>
      <w:proofErr w:type="gramStart"/>
      <w:r>
        <w:rPr>
          <w:rFonts w:ascii="Arial" w:eastAsia="Arial" w:hAnsi="Arial" w:cs="Arial"/>
          <w:color w:val="000000"/>
        </w:rPr>
        <w:t>any and all</w:t>
      </w:r>
      <w:proofErr w:type="gramEnd"/>
      <w:r>
        <w:rPr>
          <w:rFonts w:ascii="Arial" w:eastAsia="Arial" w:hAnsi="Arial" w:cs="Arial"/>
          <w:color w:val="000000"/>
        </w:rPr>
        <w:t xml:space="preserve"> assistance reasonably required to effectuate and protect Numerator’s ownership rights provided herein, </w:t>
      </w:r>
      <w:proofErr w:type="gramStart"/>
      <w:r>
        <w:rPr>
          <w:rFonts w:ascii="Arial" w:eastAsia="Arial" w:hAnsi="Arial" w:cs="Arial"/>
          <w:color w:val="000000"/>
        </w:rPr>
        <w:t>including,</w:t>
      </w:r>
      <w:proofErr w:type="gramEnd"/>
      <w:r>
        <w:rPr>
          <w:rFonts w:ascii="Arial" w:eastAsia="Arial" w:hAnsi="Arial" w:cs="Arial"/>
          <w:color w:val="000000"/>
        </w:rPr>
        <w:t xml:space="preserve"> executing all applications relating to Intellectual Property Rights, domestic or foreign, assignments and other papers necessary to secure and enforce rights relating to the Work Product.  Vendor irrevocably waives </w:t>
      </w:r>
      <w:proofErr w:type="gramStart"/>
      <w:r>
        <w:rPr>
          <w:rFonts w:ascii="Arial" w:eastAsia="Arial" w:hAnsi="Arial" w:cs="Arial"/>
          <w:color w:val="000000"/>
        </w:rPr>
        <w:t>any and all</w:t>
      </w:r>
      <w:proofErr w:type="gramEnd"/>
      <w:r>
        <w:rPr>
          <w:rFonts w:ascii="Arial" w:eastAsia="Arial" w:hAnsi="Arial" w:cs="Arial"/>
          <w:color w:val="000000"/>
        </w:rPr>
        <w:t xml:space="preserve"> moral rights or </w:t>
      </w:r>
      <w:proofErr w:type="gramStart"/>
      <w:r>
        <w:rPr>
          <w:rFonts w:ascii="Arial" w:eastAsia="Arial" w:hAnsi="Arial" w:cs="Arial"/>
          <w:color w:val="000000"/>
        </w:rPr>
        <w:t>any rights</w:t>
      </w:r>
      <w:proofErr w:type="gramEnd"/>
      <w:r>
        <w:rPr>
          <w:rFonts w:ascii="Arial" w:eastAsia="Arial" w:hAnsi="Arial" w:cs="Arial"/>
          <w:color w:val="000000"/>
        </w:rPr>
        <w:t xml:space="preserve"> to similar effect in any country or at common law that Vendor may have with respect to the Intellectual Property Rights, to the extent those rights have not been assigned above.</w:t>
      </w:r>
    </w:p>
    <w:p w14:paraId="02393CBF"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13" w:name="bookmark=id.lnxbz9" w:colFirst="0" w:colLast="0"/>
      <w:bookmarkEnd w:id="13"/>
      <w:r>
        <w:rPr>
          <w:rFonts w:ascii="Arial" w:eastAsia="Arial" w:hAnsi="Arial" w:cs="Arial"/>
          <w:color w:val="000000"/>
        </w:rPr>
        <w:t>For the avoidance of doubt, the Parties agree that Vendor retains all ownership rights to Vendor Pre-Existing Intellectual Property Rights.  To the extent that any Vendor Pre-Existing Intellectual Property Rights are contained in any Work Product or used in connection with the Services, Vendor grants Numerator an irrevocable, non-exclusive, worldwide, perpetual, fully paid up license to use the Vendor Pre-Existing Intellectual Property Rights included in any Work Product or used in connection with the Services provided to Numerator in order to achieve the intended benefit of the Services or Work Product so provided.</w:t>
      </w:r>
    </w:p>
    <w:p w14:paraId="68DC2468"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14" w:name="bookmark=id.35nkun2" w:colFirst="0" w:colLast="0"/>
      <w:bookmarkEnd w:id="14"/>
      <w:r>
        <w:rPr>
          <w:rFonts w:ascii="Arial" w:eastAsia="Arial" w:hAnsi="Arial" w:cs="Arial"/>
          <w:color w:val="000000"/>
        </w:rPr>
        <w:t xml:space="preserve">All Numerator information, property, and materials made available to Vendor in connection with this Agreement (“Numerator Materials”) shall be and remain the property of Numerator, and Vendor shall: </w:t>
      </w:r>
    </w:p>
    <w:p w14:paraId="606D8C63" w14:textId="77777777" w:rsidR="00010560" w:rsidRDefault="00000000">
      <w:pPr>
        <w:numPr>
          <w:ilvl w:val="2"/>
          <w:numId w:val="3"/>
        </w:numPr>
        <w:pBdr>
          <w:top w:val="nil"/>
          <w:left w:val="nil"/>
          <w:bottom w:val="nil"/>
          <w:right w:val="nil"/>
          <w:between w:val="nil"/>
        </w:pBdr>
        <w:spacing w:before="200"/>
        <w:jc w:val="both"/>
        <w:rPr>
          <w:rFonts w:ascii="Arial" w:eastAsia="Arial" w:hAnsi="Arial" w:cs="Arial"/>
          <w:color w:val="000000"/>
        </w:rPr>
      </w:pPr>
      <w:bookmarkStart w:id="15" w:name="bookmark=id.1ksv4uv" w:colFirst="0" w:colLast="0"/>
      <w:bookmarkEnd w:id="15"/>
      <w:r>
        <w:rPr>
          <w:rFonts w:ascii="Arial" w:eastAsia="Arial" w:hAnsi="Arial" w:cs="Arial"/>
          <w:color w:val="000000"/>
        </w:rPr>
        <w:t xml:space="preserve">use any Numerator Materials, including any Intellectual Property Rights contained therein, only as authorized in advance in writing for the specified purposes that </w:t>
      </w:r>
      <w:proofErr w:type="gramStart"/>
      <w:r>
        <w:rPr>
          <w:rFonts w:ascii="Arial" w:eastAsia="Arial" w:hAnsi="Arial" w:cs="Arial"/>
          <w:color w:val="000000"/>
        </w:rPr>
        <w:t>Numerator so</w:t>
      </w:r>
      <w:proofErr w:type="gramEnd"/>
      <w:r>
        <w:rPr>
          <w:rFonts w:ascii="Arial" w:eastAsia="Arial" w:hAnsi="Arial" w:cs="Arial"/>
          <w:color w:val="000000"/>
        </w:rPr>
        <w:t xml:space="preserve"> authorizes and for no other purposes whatsoever; </w:t>
      </w:r>
    </w:p>
    <w:p w14:paraId="65AFA44E" w14:textId="77777777" w:rsidR="00010560" w:rsidRDefault="00000000">
      <w:pPr>
        <w:numPr>
          <w:ilvl w:val="2"/>
          <w:numId w:val="3"/>
        </w:numPr>
        <w:pBdr>
          <w:top w:val="nil"/>
          <w:left w:val="nil"/>
          <w:bottom w:val="nil"/>
          <w:right w:val="nil"/>
          <w:between w:val="nil"/>
        </w:pBdr>
        <w:spacing w:before="200"/>
        <w:jc w:val="both"/>
        <w:rPr>
          <w:rFonts w:ascii="Arial" w:eastAsia="Arial" w:hAnsi="Arial" w:cs="Arial"/>
          <w:color w:val="000000"/>
        </w:rPr>
      </w:pPr>
      <w:bookmarkStart w:id="16" w:name="bookmark=id.44sinio" w:colFirst="0" w:colLast="0"/>
      <w:bookmarkEnd w:id="16"/>
      <w:r>
        <w:rPr>
          <w:rFonts w:ascii="Arial" w:eastAsia="Arial" w:hAnsi="Arial" w:cs="Arial"/>
          <w:color w:val="000000"/>
        </w:rPr>
        <w:t xml:space="preserve">keep the Numerator Materials in good order and condition; </w:t>
      </w:r>
    </w:p>
    <w:p w14:paraId="1E3F2538" w14:textId="77777777" w:rsidR="00010560" w:rsidRDefault="00000000">
      <w:pPr>
        <w:numPr>
          <w:ilvl w:val="2"/>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be responsible for any loss or damage to the Numerator Materials while in the possession or control of Vendor; and</w:t>
      </w:r>
    </w:p>
    <w:p w14:paraId="7783A9DC" w14:textId="77777777" w:rsidR="00010560" w:rsidRDefault="00000000">
      <w:pPr>
        <w:numPr>
          <w:ilvl w:val="2"/>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 xml:space="preserve">return the Numerator Materials to Numerator or otherwise dispose of it as directed by Numerator and by this Agreement. </w:t>
      </w:r>
    </w:p>
    <w:p w14:paraId="111858EE"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bookmarkStart w:id="17" w:name="bookmark=id.2jxsxqh" w:colFirst="0" w:colLast="0"/>
      <w:bookmarkEnd w:id="17"/>
      <w:r>
        <w:rPr>
          <w:rFonts w:ascii="Arial" w:eastAsia="Arial" w:hAnsi="Arial" w:cs="Arial"/>
          <w:color w:val="000000"/>
        </w:rPr>
        <w:t>All rights in Numerator’s trademarks, name, logo, service marks, product names, or other identifying names or marks shall remain exclusively with Numerator and Vendor shall acquire no right or interest therein.  Except as explicitly set forth herein, neither this Agreement, nor the provision of Services hereunder, will give either Party any license, ownership interest in or rights to the Intellectual Property Rights of the other Party.</w:t>
      </w:r>
    </w:p>
    <w:p w14:paraId="6E186D9D" w14:textId="77777777" w:rsidR="00010560" w:rsidRDefault="00010560">
      <w:pPr>
        <w:pBdr>
          <w:top w:val="nil"/>
          <w:left w:val="nil"/>
          <w:bottom w:val="nil"/>
          <w:right w:val="nil"/>
          <w:between w:val="nil"/>
        </w:pBdr>
        <w:spacing w:before="200"/>
        <w:ind w:left="360" w:hanging="360"/>
        <w:jc w:val="both"/>
        <w:rPr>
          <w:rFonts w:ascii="Arial" w:eastAsia="Arial" w:hAnsi="Arial" w:cs="Arial"/>
          <w:b/>
          <w:color w:val="000000"/>
          <w:u w:val="single"/>
        </w:rPr>
      </w:pPr>
    </w:p>
    <w:p w14:paraId="3A3200FE" w14:textId="77777777" w:rsidR="00010560" w:rsidRDefault="00000000">
      <w:pPr>
        <w:numPr>
          <w:ilvl w:val="0"/>
          <w:numId w:val="3"/>
        </w:numPr>
        <w:pBdr>
          <w:top w:val="nil"/>
          <w:left w:val="nil"/>
          <w:bottom w:val="nil"/>
          <w:right w:val="nil"/>
          <w:between w:val="nil"/>
        </w:pBdr>
        <w:spacing w:before="200"/>
        <w:jc w:val="both"/>
        <w:rPr>
          <w:rFonts w:ascii="Arial" w:eastAsia="Arial" w:hAnsi="Arial" w:cs="Arial"/>
          <w:b/>
          <w:color w:val="000000"/>
          <w:u w:val="single"/>
        </w:rPr>
      </w:pPr>
      <w:r>
        <w:rPr>
          <w:rFonts w:ascii="Arial" w:eastAsia="Arial" w:hAnsi="Arial" w:cs="Arial"/>
          <w:b/>
          <w:color w:val="000000"/>
          <w:u w:val="single"/>
        </w:rPr>
        <w:t>CONFIDENTIALITY</w:t>
      </w:r>
    </w:p>
    <w:p w14:paraId="2B5CEBEA"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Requirement of Confidentiality.  Neither Party will at any time (other than as expressly permitted herein), directly or indirectly, use, communicate, or disclose any Confidential Information of the other in any manner whatsoever (except as may be required by subpoena or other court or governmental order and subject to subsection 7.2).  As used herein, “</w:t>
      </w:r>
      <w:r>
        <w:rPr>
          <w:rFonts w:ascii="Arial" w:eastAsia="Arial" w:hAnsi="Arial" w:cs="Arial"/>
          <w:color w:val="000000"/>
          <w:u w:val="single"/>
        </w:rPr>
        <w:t>Confidential Information</w:t>
      </w:r>
      <w:r>
        <w:rPr>
          <w:rFonts w:ascii="Arial" w:eastAsia="Arial" w:hAnsi="Arial" w:cs="Arial"/>
          <w:color w:val="000000"/>
        </w:rPr>
        <w:t>” means any information not generally known or available to the trade or industry without restriction, relating to Numerator, Vendor or their respective affiliates, including but not limited to: trade secrets; information concerning clients and prospects; pricing; proprietary methods of data collection, entry, indexing, encoding, display and reporting; documentation and training materials; and/or any other proprietary information that is disclosed to the receiving Party or its affiliates, in any format, whether marked confidential or not.  With respect to Numerator, the Numerator Resources and all documents, presentations, reports, information, records and media, whether now known or later devised, containing any Numerator Data, shall constitute Confidential Information, including without limitation Confidential Information contained in materials prepared by either party.</w:t>
      </w:r>
    </w:p>
    <w:p w14:paraId="26D3291B"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proofErr w:type="gramStart"/>
      <w:r>
        <w:rPr>
          <w:rFonts w:ascii="Arial" w:eastAsia="Arial" w:hAnsi="Arial" w:cs="Arial"/>
          <w:color w:val="000000"/>
        </w:rPr>
        <w:t>In the event that</w:t>
      </w:r>
      <w:proofErr w:type="gramEnd"/>
      <w:r>
        <w:rPr>
          <w:rFonts w:ascii="Arial" w:eastAsia="Arial" w:hAnsi="Arial" w:cs="Arial"/>
          <w:color w:val="000000"/>
        </w:rPr>
        <w:t xml:space="preserve"> either party receives a subpoena or other court or governmental order to disclose any Confidential Information of the other, it shall provide prompt written notice thereof to the other to allow it to seek an appropriate protective order.  Failure to provide notice shall be a material breach of this Agreement.</w:t>
      </w:r>
    </w:p>
    <w:p w14:paraId="0DDCB406"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Each Party shall inform its employees, of the confidential nature of the other Party’s Confidential Information and shall require such employees to take all reasonable steps to preserve the confidentiality of such information, including without limitation taking all actions that the party would take to protect its own confidential information.  Upon the later of the (</w:t>
      </w:r>
      <w:proofErr w:type="spellStart"/>
      <w:r>
        <w:rPr>
          <w:rFonts w:ascii="Arial" w:eastAsia="Arial" w:hAnsi="Arial" w:cs="Arial"/>
          <w:color w:val="000000"/>
        </w:rPr>
        <w:t>i</w:t>
      </w:r>
      <w:proofErr w:type="spellEnd"/>
      <w:r>
        <w:rPr>
          <w:rFonts w:ascii="Arial" w:eastAsia="Arial" w:hAnsi="Arial" w:cs="Arial"/>
          <w:color w:val="000000"/>
        </w:rPr>
        <w:t xml:space="preserve">) expiration of the Term or (ii) termination of the applicable Order Form subject to the terms of this Agreement, the parties shall each destroy or delete all Confidential Information of the other, and all materials containing same, then in its possession.  This obligation to destroy or delete does not extend to </w:t>
      </w:r>
      <w:proofErr w:type="gramStart"/>
      <w:r>
        <w:rPr>
          <w:rFonts w:ascii="Arial" w:eastAsia="Arial" w:hAnsi="Arial" w:cs="Arial"/>
          <w:color w:val="000000"/>
        </w:rPr>
        <w:t>automatically-generated</w:t>
      </w:r>
      <w:proofErr w:type="gramEnd"/>
      <w:r>
        <w:rPr>
          <w:rFonts w:ascii="Arial" w:eastAsia="Arial" w:hAnsi="Arial" w:cs="Arial"/>
          <w:color w:val="000000"/>
        </w:rPr>
        <w:t xml:space="preserve"> computer backup or archival copies generated in the ordinary course of the receiving party’s business, </w:t>
      </w:r>
      <w:proofErr w:type="gramStart"/>
      <w:r>
        <w:rPr>
          <w:rFonts w:ascii="Arial" w:eastAsia="Arial" w:hAnsi="Arial" w:cs="Arial"/>
          <w:color w:val="000000"/>
        </w:rPr>
        <w:t>provided that</w:t>
      </w:r>
      <w:proofErr w:type="gramEnd"/>
      <w:r>
        <w:rPr>
          <w:rFonts w:ascii="Arial" w:eastAsia="Arial" w:hAnsi="Arial" w:cs="Arial"/>
          <w:color w:val="000000"/>
        </w:rPr>
        <w:t xml:space="preserve"> it makes no further use of such copies.</w:t>
      </w:r>
    </w:p>
    <w:p w14:paraId="66F2FB08"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 xml:space="preserve">If Vendor will receive </w:t>
      </w:r>
      <w:r>
        <w:rPr>
          <w:rFonts w:ascii="Arial" w:eastAsia="Arial" w:hAnsi="Arial" w:cs="Arial"/>
        </w:rPr>
        <w:t xml:space="preserve">personally identifiable information from Numerator under this Agreement, then Vendor agrees to the terms in the attached Privacy Addendum, which is incorporated fully herein. </w:t>
      </w:r>
    </w:p>
    <w:p w14:paraId="12954C3C" w14:textId="77777777" w:rsidR="00010560" w:rsidRDefault="00010560">
      <w:pPr>
        <w:pBdr>
          <w:top w:val="nil"/>
          <w:left w:val="nil"/>
          <w:bottom w:val="nil"/>
          <w:right w:val="nil"/>
          <w:between w:val="nil"/>
        </w:pBdr>
        <w:spacing w:before="200"/>
        <w:ind w:left="360" w:hanging="360"/>
        <w:jc w:val="both"/>
        <w:rPr>
          <w:rFonts w:ascii="Arial" w:eastAsia="Arial" w:hAnsi="Arial" w:cs="Arial"/>
          <w:color w:val="000000"/>
        </w:rPr>
      </w:pPr>
    </w:p>
    <w:p w14:paraId="049A439C" w14:textId="77777777" w:rsidR="00010560" w:rsidRDefault="00000000">
      <w:pPr>
        <w:numPr>
          <w:ilvl w:val="0"/>
          <w:numId w:val="3"/>
        </w:numPr>
        <w:pBdr>
          <w:top w:val="nil"/>
          <w:left w:val="nil"/>
          <w:bottom w:val="nil"/>
          <w:right w:val="nil"/>
          <w:between w:val="nil"/>
        </w:pBdr>
        <w:jc w:val="both"/>
        <w:rPr>
          <w:rFonts w:ascii="Arial" w:eastAsia="Arial" w:hAnsi="Arial" w:cs="Arial"/>
          <w:b/>
          <w:smallCaps/>
          <w:color w:val="000000"/>
          <w:u w:val="single"/>
        </w:rPr>
      </w:pPr>
      <w:r>
        <w:rPr>
          <w:rFonts w:ascii="Arial" w:eastAsia="Arial" w:hAnsi="Arial" w:cs="Arial"/>
          <w:b/>
          <w:smallCaps/>
          <w:color w:val="000000"/>
          <w:u w:val="single"/>
        </w:rPr>
        <w:t>INSURANCE</w:t>
      </w:r>
      <w:r>
        <w:rPr>
          <w:rFonts w:ascii="Arial" w:eastAsia="Arial" w:hAnsi="Arial" w:cs="Arial"/>
          <w:b/>
          <w:smallCaps/>
          <w:color w:val="000000"/>
          <w:u w:val="single"/>
        </w:rPr>
        <w:br/>
      </w:r>
    </w:p>
    <w:p w14:paraId="2D2078C9" w14:textId="77777777" w:rsidR="00010560" w:rsidRDefault="00000000">
      <w:pPr>
        <w:numPr>
          <w:ilvl w:val="1"/>
          <w:numId w:val="3"/>
        </w:numPr>
        <w:pBdr>
          <w:top w:val="nil"/>
          <w:left w:val="nil"/>
          <w:bottom w:val="nil"/>
          <w:right w:val="nil"/>
          <w:between w:val="nil"/>
        </w:pBdr>
        <w:spacing w:after="220"/>
        <w:jc w:val="both"/>
        <w:rPr>
          <w:rFonts w:ascii="Arial" w:eastAsia="Arial" w:hAnsi="Arial" w:cs="Arial"/>
          <w:color w:val="000000"/>
        </w:rPr>
      </w:pPr>
      <w:r>
        <w:rPr>
          <w:rFonts w:ascii="Arial" w:eastAsia="Arial" w:hAnsi="Arial" w:cs="Arial"/>
          <w:color w:val="000000"/>
        </w:rPr>
        <w:t>Vendor will maintain standard insurance policies issued by companies in good standing. This insurance will include the coverage written for not less than the limits described in Sections (a) through (d) below, or as required by law, whichever is greater.</w:t>
      </w:r>
    </w:p>
    <w:p w14:paraId="51C68AF0" w14:textId="77777777" w:rsidR="00010560" w:rsidRDefault="00000000">
      <w:pPr>
        <w:numPr>
          <w:ilvl w:val="2"/>
          <w:numId w:val="3"/>
        </w:numPr>
        <w:pBdr>
          <w:top w:val="nil"/>
          <w:left w:val="nil"/>
          <w:bottom w:val="nil"/>
          <w:right w:val="nil"/>
          <w:between w:val="nil"/>
        </w:pBdr>
        <w:spacing w:after="220"/>
        <w:jc w:val="both"/>
        <w:rPr>
          <w:rFonts w:ascii="Arial" w:eastAsia="Arial" w:hAnsi="Arial" w:cs="Arial"/>
          <w:color w:val="000000"/>
        </w:rPr>
      </w:pPr>
      <w:r>
        <w:rPr>
          <w:rFonts w:ascii="Arial" w:eastAsia="Arial" w:hAnsi="Arial" w:cs="Arial"/>
          <w:color w:val="000000"/>
        </w:rPr>
        <w:t xml:space="preserve">Workers’ compensation insurance </w:t>
      </w:r>
      <w:proofErr w:type="gramStart"/>
      <w:r>
        <w:rPr>
          <w:rFonts w:ascii="Arial" w:eastAsia="Arial" w:hAnsi="Arial" w:cs="Arial"/>
          <w:color w:val="000000"/>
        </w:rPr>
        <w:t>as</w:t>
      </w:r>
      <w:proofErr w:type="gramEnd"/>
      <w:r>
        <w:rPr>
          <w:rFonts w:ascii="Arial" w:eastAsia="Arial" w:hAnsi="Arial" w:cs="Arial"/>
          <w:color w:val="000000"/>
        </w:rPr>
        <w:t xml:space="preserve"> required by statute.</w:t>
      </w:r>
    </w:p>
    <w:p w14:paraId="48CD03CF" w14:textId="77777777" w:rsidR="00010560" w:rsidRDefault="00000000">
      <w:pPr>
        <w:numPr>
          <w:ilvl w:val="2"/>
          <w:numId w:val="3"/>
        </w:numPr>
        <w:spacing w:after="220"/>
        <w:jc w:val="both"/>
        <w:rPr>
          <w:rFonts w:ascii="Arial" w:eastAsia="Arial" w:hAnsi="Arial" w:cs="Arial"/>
        </w:rPr>
      </w:pPr>
      <w:r>
        <w:rPr>
          <w:rFonts w:ascii="Arial" w:eastAsia="Arial" w:hAnsi="Arial" w:cs="Arial"/>
        </w:rPr>
        <w:t>Commercial general liability insurance with a combined single limit of not less than $1,000,000 each occurrence and $2,000,000 general aggregate for bodily injury, property damage, and endorsed to provide coverage for contractual liability with respect to liability assumed by Vendor under this Agreement.</w:t>
      </w:r>
    </w:p>
    <w:p w14:paraId="7C18083E" w14:textId="77777777" w:rsidR="00010560" w:rsidRDefault="00000000">
      <w:pPr>
        <w:numPr>
          <w:ilvl w:val="2"/>
          <w:numId w:val="3"/>
        </w:numPr>
        <w:spacing w:after="220"/>
        <w:jc w:val="both"/>
        <w:rPr>
          <w:rFonts w:ascii="Arial" w:eastAsia="Arial" w:hAnsi="Arial" w:cs="Arial"/>
        </w:rPr>
      </w:pPr>
      <w:r>
        <w:rPr>
          <w:rFonts w:ascii="Arial" w:eastAsia="Arial" w:hAnsi="Arial" w:cs="Arial"/>
        </w:rPr>
        <w:t>General Products Liability aggregates of $1,000,000 each, covering all operations, professional services, and/or work performed under this Agreement.</w:t>
      </w:r>
    </w:p>
    <w:p w14:paraId="41012FE1" w14:textId="77777777" w:rsidR="00010560" w:rsidRDefault="00000000">
      <w:pPr>
        <w:numPr>
          <w:ilvl w:val="2"/>
          <w:numId w:val="3"/>
        </w:numPr>
        <w:spacing w:after="220"/>
        <w:jc w:val="both"/>
        <w:rPr>
          <w:rFonts w:ascii="Arial" w:eastAsia="Arial" w:hAnsi="Arial" w:cs="Arial"/>
        </w:rPr>
      </w:pPr>
      <w:r>
        <w:rPr>
          <w:rFonts w:ascii="Arial" w:eastAsia="Arial" w:hAnsi="Arial" w:cs="Arial"/>
        </w:rPr>
        <w:t xml:space="preserve">Errors and omissions / professional liability insurance covering Vendor’s errors and omissions in rendering services per the terms and conditions of this Agreement with limits not less than $1,000,000 per occurrence.  Continuous coverage will be maintained for a minimum of two (2) years after the termination or expiration of this Agreement.  If said policy is a </w:t>
      </w:r>
      <w:proofErr w:type="gramStart"/>
      <w:r>
        <w:rPr>
          <w:rFonts w:ascii="Arial" w:eastAsia="Arial" w:hAnsi="Arial" w:cs="Arial"/>
        </w:rPr>
        <w:t>claims</w:t>
      </w:r>
      <w:proofErr w:type="gramEnd"/>
      <w:r>
        <w:rPr>
          <w:rFonts w:ascii="Arial" w:eastAsia="Arial" w:hAnsi="Arial" w:cs="Arial"/>
        </w:rPr>
        <w:t xml:space="preserve"> made and reported based policy, Vendor may purchase an extended claims reporting period of not less than two years after the termination or expiration of this agreement. </w:t>
      </w:r>
    </w:p>
    <w:p w14:paraId="6596A03B" w14:textId="77777777" w:rsidR="00010560" w:rsidRDefault="00000000">
      <w:pPr>
        <w:numPr>
          <w:ilvl w:val="2"/>
          <w:numId w:val="3"/>
        </w:numPr>
        <w:spacing w:after="220"/>
        <w:jc w:val="both"/>
        <w:rPr>
          <w:rFonts w:ascii="Arial" w:eastAsia="Arial" w:hAnsi="Arial" w:cs="Arial"/>
        </w:rPr>
      </w:pPr>
      <w:r>
        <w:rPr>
          <w:rFonts w:ascii="Arial" w:eastAsia="Arial" w:hAnsi="Arial" w:cs="Arial"/>
        </w:rPr>
        <w:t>Upon Numerator’s written request, Vendor will submit certificates of insurance to Numerator listing Numerator as an additional insured before beginning any services associated with this Agreement. All required policies will provide no termination or non-renewal of coverage without 30 days prior written notice to Numerator.</w:t>
      </w:r>
    </w:p>
    <w:p w14:paraId="5E8DDAF0" w14:textId="77777777" w:rsidR="00010560" w:rsidRDefault="00000000">
      <w:pPr>
        <w:numPr>
          <w:ilvl w:val="2"/>
          <w:numId w:val="3"/>
        </w:numPr>
        <w:spacing w:after="220"/>
        <w:jc w:val="both"/>
        <w:rPr>
          <w:rFonts w:ascii="Arial" w:eastAsia="Arial" w:hAnsi="Arial" w:cs="Arial"/>
        </w:rPr>
      </w:pPr>
      <w:r>
        <w:rPr>
          <w:rFonts w:ascii="Arial" w:eastAsia="Arial" w:hAnsi="Arial" w:cs="Arial"/>
        </w:rPr>
        <w:t xml:space="preserve">Vendor insurance will be primary, and any applicable insurance maintained by Numerator will be excess and non-contributing. </w:t>
      </w:r>
    </w:p>
    <w:p w14:paraId="03150B6C" w14:textId="77777777" w:rsidR="00010560" w:rsidRDefault="00000000">
      <w:pPr>
        <w:numPr>
          <w:ilvl w:val="0"/>
          <w:numId w:val="3"/>
        </w:numPr>
        <w:pBdr>
          <w:top w:val="nil"/>
          <w:left w:val="nil"/>
          <w:bottom w:val="nil"/>
          <w:right w:val="nil"/>
          <w:between w:val="nil"/>
        </w:pBdr>
        <w:spacing w:before="200"/>
        <w:jc w:val="both"/>
        <w:rPr>
          <w:rFonts w:ascii="Arial" w:eastAsia="Arial" w:hAnsi="Arial" w:cs="Arial"/>
          <w:b/>
          <w:color w:val="000000"/>
          <w:u w:val="single"/>
        </w:rPr>
      </w:pPr>
      <w:r>
        <w:rPr>
          <w:rFonts w:ascii="Arial" w:eastAsia="Arial" w:hAnsi="Arial" w:cs="Arial"/>
          <w:b/>
          <w:color w:val="000000"/>
          <w:u w:val="single"/>
        </w:rPr>
        <w:lastRenderedPageBreak/>
        <w:t>INDEMNIFICATION; LIMITATIONS OF LIABILITY</w:t>
      </w:r>
    </w:p>
    <w:p w14:paraId="5963E6BB"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u w:val="single"/>
        </w:rPr>
        <w:t>Infringement Indemnity.</w:t>
      </w:r>
      <w:r>
        <w:rPr>
          <w:rFonts w:ascii="Arial" w:eastAsia="Arial" w:hAnsi="Arial" w:cs="Arial"/>
          <w:color w:val="000000"/>
        </w:rPr>
        <w:t xml:space="preserve"> </w:t>
      </w:r>
      <w:bookmarkStart w:id="18" w:name="bookmark=id.z337ya" w:colFirst="0" w:colLast="0"/>
      <w:bookmarkEnd w:id="18"/>
      <w:r>
        <w:rPr>
          <w:rFonts w:ascii="Arial" w:eastAsia="Arial" w:hAnsi="Arial" w:cs="Arial"/>
          <w:color w:val="000000"/>
        </w:rPr>
        <w:t xml:space="preserve"> </w:t>
      </w:r>
      <w:r>
        <w:rPr>
          <w:rFonts w:ascii="Arial" w:eastAsia="Arial" w:hAnsi="Arial" w:cs="Arial"/>
        </w:rPr>
        <w:t>Vendor</w:t>
      </w:r>
      <w:r>
        <w:rPr>
          <w:rFonts w:ascii="Arial" w:eastAsia="Arial" w:hAnsi="Arial" w:cs="Arial"/>
          <w:color w:val="000000"/>
        </w:rPr>
        <w:t xml:space="preserve"> agrees to indemnify, defend and hold harmless Numerator, its clients, affiliates, successors and assigns and each of their respective officers, directors, employees, agents and servants (collectively, the “</w:t>
      </w:r>
      <w:r>
        <w:rPr>
          <w:rFonts w:ascii="Arial" w:eastAsia="Arial" w:hAnsi="Arial" w:cs="Arial"/>
          <w:color w:val="000000"/>
          <w:u w:val="single"/>
        </w:rPr>
        <w:t>Indemnitees</w:t>
      </w:r>
      <w:r>
        <w:rPr>
          <w:rFonts w:ascii="Arial" w:eastAsia="Arial" w:hAnsi="Arial" w:cs="Arial"/>
          <w:color w:val="000000"/>
        </w:rPr>
        <w:t>”) from and against any and all claims by third parties for damages, liabilities, penalties, fines, losses, costs and expenses including reasonable attorneys’ fees (collectively, “</w:t>
      </w:r>
      <w:r>
        <w:rPr>
          <w:rFonts w:ascii="Arial" w:eastAsia="Arial" w:hAnsi="Arial" w:cs="Arial"/>
          <w:color w:val="000000"/>
          <w:u w:val="single"/>
        </w:rPr>
        <w:t>Losses</w:t>
      </w:r>
      <w:r>
        <w:rPr>
          <w:rFonts w:ascii="Arial" w:eastAsia="Arial" w:hAnsi="Arial" w:cs="Arial"/>
          <w:color w:val="000000"/>
        </w:rPr>
        <w:t xml:space="preserve">”) arising from or relating to any claim or allegation that the Services and/or Deliverables violate, misappropriate or infringe any Intellectual Property Rights, or misappropriate any trade secret, of any third party or violate the terms of any third party software license contained within the Deliverables or any software provided as part of the Deliverables or Services.  </w:t>
      </w:r>
    </w:p>
    <w:p w14:paraId="68976C20" w14:textId="77777777" w:rsidR="00010560" w:rsidRDefault="00000000">
      <w:pPr>
        <w:numPr>
          <w:ilvl w:val="1"/>
          <w:numId w:val="3"/>
        </w:numPr>
        <w:pBdr>
          <w:top w:val="nil"/>
          <w:left w:val="nil"/>
          <w:bottom w:val="nil"/>
          <w:right w:val="nil"/>
          <w:between w:val="nil"/>
        </w:pBdr>
        <w:spacing w:before="200"/>
        <w:jc w:val="both"/>
        <w:rPr>
          <w:rFonts w:ascii="Arial" w:eastAsia="Arial" w:hAnsi="Arial" w:cs="Arial"/>
          <w:color w:val="000000"/>
        </w:rPr>
      </w:pPr>
      <w:r>
        <w:rPr>
          <w:rFonts w:ascii="Arial" w:eastAsia="Arial" w:hAnsi="Arial" w:cs="Arial"/>
          <w:color w:val="000000"/>
        </w:rPr>
        <w:t xml:space="preserve">EXCEPT FOR A BREACH OF CONFIDENTIALITY OBLIGATIONS AND ANY INDEMNIFICATION OBLIGATIONS OF EACH PARTY, EACH PARTY’S AGGREGATE MAXIMUM LIABILITY TO THE OTHER UNDER THIS AGREEMENT AND ANY ORDER FORM, WHETHER IN CONTRACT, TORT (INCLUDING NEGLIGENCE) OR UNDER ANY OTHER THEORY OF LIABILITY, SHALL BE LIMITED TO THE FEES PAID BY CLIENT THAT APPLY TO SERVICES PROVIDED DURING THE PRECEDING TWELVE (12) MONTHS PURSUANT TO THE ORDER FORM UNDER WHICH SUCH LIABILITY AROSE.  EXCEPT FOR A BREACH OF CONFIDENTIALITY OBLIGATIONS AND ANY INDEMNIFICATION OBLIGATIONS OF EACH PARTY, UNDER NO CIRCUMSTANCES SHALL EITHER PARTY BE LIABLE FOR CONSEQUENTIAL, INDIRECT, SPECIAL, PUNITIVE, OR INCIDENTAL DAMAGES, SUCH AS DAMAGES FOR LOST PROFITS, BUSINESS FAILURE, BUSINESS INTERRUPTION OR LOSS, INACCURATE INFORMATION, OR LOSS OF INFORMATION OR COST OF COVER EVEN IF ADVISED OF THE POSSIBILITY OF SAME.  THE FOREGOING LIMITATIONS SHALL REMAIN EFFECTIVE EVEN IF CLIENT’S REMEDIES FAIL OF THEIR ESSENTIAL PURPOSE.  </w:t>
      </w:r>
    </w:p>
    <w:p w14:paraId="141BF074" w14:textId="77777777" w:rsidR="00010560" w:rsidRDefault="00010560">
      <w:pPr>
        <w:rPr>
          <w:rFonts w:ascii="Arial" w:eastAsia="Arial" w:hAnsi="Arial" w:cs="Arial"/>
          <w:b/>
          <w:u w:val="single"/>
        </w:rPr>
      </w:pPr>
    </w:p>
    <w:p w14:paraId="0EE44A0A" w14:textId="77777777" w:rsidR="00010560" w:rsidRDefault="00000000">
      <w:pPr>
        <w:rPr>
          <w:rFonts w:ascii="Arial" w:eastAsia="Arial" w:hAnsi="Arial" w:cs="Arial"/>
          <w:b/>
          <w:u w:val="single"/>
        </w:rPr>
      </w:pPr>
      <w:r>
        <w:rPr>
          <w:rFonts w:ascii="Arial" w:eastAsia="Arial" w:hAnsi="Arial" w:cs="Arial"/>
          <w:b/>
          <w:u w:val="single"/>
        </w:rPr>
        <w:t xml:space="preserve">7) MISCELLANEOUS  </w:t>
      </w:r>
    </w:p>
    <w:p w14:paraId="66F92870" w14:textId="77777777" w:rsidR="00010560" w:rsidRDefault="00000000">
      <w:pPr>
        <w:numPr>
          <w:ilvl w:val="0"/>
          <w:numId w:val="1"/>
        </w:numPr>
        <w:rPr>
          <w:rFonts w:ascii="Arial" w:eastAsia="Arial" w:hAnsi="Arial" w:cs="Arial"/>
        </w:rPr>
      </w:pPr>
      <w:r>
        <w:rPr>
          <w:rFonts w:ascii="Arial" w:eastAsia="Arial" w:hAnsi="Arial" w:cs="Arial"/>
          <w:u w:val="single"/>
        </w:rPr>
        <w:t>Vendor Code of Conduct.</w:t>
      </w:r>
      <w:r>
        <w:rPr>
          <w:rFonts w:ascii="Arial" w:eastAsia="Arial" w:hAnsi="Arial" w:cs="Arial"/>
        </w:rPr>
        <w:t xml:space="preserve"> Vendor shall abide by the Numerator Vendor Code of Conduct. </w:t>
      </w:r>
    </w:p>
    <w:p w14:paraId="7F914379" w14:textId="77777777" w:rsidR="00010560" w:rsidRDefault="00010560">
      <w:pPr>
        <w:ind w:left="720"/>
        <w:rPr>
          <w:rFonts w:ascii="Arial" w:eastAsia="Arial" w:hAnsi="Arial" w:cs="Arial"/>
        </w:rPr>
      </w:pPr>
    </w:p>
    <w:p w14:paraId="02D683A7" w14:textId="77777777" w:rsidR="00010560" w:rsidRDefault="00000000">
      <w:pPr>
        <w:numPr>
          <w:ilvl w:val="0"/>
          <w:numId w:val="1"/>
        </w:numPr>
        <w:rPr>
          <w:rFonts w:ascii="Arial" w:eastAsia="Arial" w:hAnsi="Arial" w:cs="Arial"/>
        </w:rPr>
      </w:pPr>
      <w:r>
        <w:rPr>
          <w:rFonts w:ascii="Arial" w:eastAsia="Arial" w:hAnsi="Arial" w:cs="Arial"/>
          <w:u w:val="single"/>
        </w:rPr>
        <w:t>Non-Discrimination.</w:t>
      </w:r>
      <w:r>
        <w:rPr>
          <w:rFonts w:ascii="Arial" w:eastAsia="Arial" w:hAnsi="Arial" w:cs="Arial"/>
        </w:rPr>
        <w:t xml:space="preserve"> </w:t>
      </w:r>
      <w:r>
        <w:rPr>
          <w:rFonts w:ascii="Arial" w:eastAsia="Arial" w:hAnsi="Arial" w:cs="Arial"/>
          <w:highlight w:val="white"/>
        </w:rPr>
        <w:t>Vendor and any subcontractors performing the services on behalf of Vendor shall not discriminate or permit discrimination against any person or group of persons on the basis of race, color, religion, national origin or ancestry, age, sex, sexual orientation, gender identity, marital status, pregnancy, childbirth or related conditions, medical condition, mental or physical disability or veteran’s status, or in any manner prohibited by federal, state or local laws.</w:t>
      </w:r>
    </w:p>
    <w:p w14:paraId="7A855988" w14:textId="77777777" w:rsidR="00010560" w:rsidRDefault="00010560">
      <w:pPr>
        <w:ind w:left="720"/>
        <w:rPr>
          <w:rFonts w:ascii="Arial" w:eastAsia="Arial" w:hAnsi="Arial" w:cs="Arial"/>
          <w:highlight w:val="white"/>
        </w:rPr>
      </w:pPr>
    </w:p>
    <w:p w14:paraId="68C8BBA1" w14:textId="77777777" w:rsidR="00010560" w:rsidRDefault="00000000">
      <w:pPr>
        <w:numPr>
          <w:ilvl w:val="0"/>
          <w:numId w:val="1"/>
        </w:numPr>
        <w:rPr>
          <w:rFonts w:ascii="Arial" w:eastAsia="Arial" w:hAnsi="Arial" w:cs="Arial"/>
          <w:highlight w:val="white"/>
        </w:rPr>
      </w:pPr>
      <w:r>
        <w:rPr>
          <w:rFonts w:ascii="Arial" w:eastAsia="Arial" w:hAnsi="Arial" w:cs="Arial"/>
          <w:highlight w:val="white"/>
          <w:u w:val="single"/>
        </w:rPr>
        <w:t>Merger.</w:t>
      </w:r>
      <w:r>
        <w:rPr>
          <w:rFonts w:ascii="Arial" w:eastAsia="Arial" w:hAnsi="Arial" w:cs="Arial"/>
          <w:highlight w:val="white"/>
        </w:rPr>
        <w:t xml:space="preserve"> This Agreement and the other agreements, schedules, or addenda contemplated hereby shall constitute the entire agreement between the Parties, and shall supersede all prior agreements, understandings and negotiations between the Parties with respect to the subject matter hereof.</w:t>
      </w:r>
    </w:p>
    <w:p w14:paraId="77D2FEC1" w14:textId="77777777" w:rsidR="00010560" w:rsidRDefault="00010560">
      <w:pPr>
        <w:rPr>
          <w:rFonts w:ascii="Arial" w:eastAsia="Arial" w:hAnsi="Arial" w:cs="Arial"/>
          <w:b/>
          <w:u w:val="single"/>
        </w:rPr>
      </w:pPr>
    </w:p>
    <w:p w14:paraId="74842833" w14:textId="77777777" w:rsidR="00010560" w:rsidRDefault="00010560">
      <w:pPr>
        <w:rPr>
          <w:rFonts w:ascii="Arial" w:eastAsia="Arial" w:hAnsi="Arial" w:cs="Arial"/>
          <w:b/>
          <w:u w:val="single"/>
        </w:rPr>
      </w:pPr>
    </w:p>
    <w:p w14:paraId="0D07108F" w14:textId="77777777" w:rsidR="00010560" w:rsidRDefault="00000000">
      <w:pPr>
        <w:pBdr>
          <w:top w:val="nil"/>
          <w:left w:val="nil"/>
          <w:bottom w:val="nil"/>
          <w:right w:val="nil"/>
          <w:between w:val="nil"/>
        </w:pBdr>
        <w:ind w:left="360"/>
        <w:rPr>
          <w:rFonts w:ascii="Arial" w:eastAsia="Arial" w:hAnsi="Arial" w:cs="Arial"/>
          <w:color w:val="000000"/>
        </w:rPr>
      </w:pPr>
      <w:bookmarkStart w:id="19" w:name="bookmark=id.3j2qqm3" w:colFirst="0" w:colLast="0"/>
      <w:bookmarkEnd w:id="19"/>
      <w:r>
        <w:rPr>
          <w:rFonts w:ascii="Arial" w:eastAsia="Arial" w:hAnsi="Arial" w:cs="Arial"/>
          <w:color w:val="000000"/>
        </w:rPr>
        <w:t>AGREED AND ACCEPTED:</w:t>
      </w:r>
      <w:r>
        <w:rPr>
          <w:rFonts w:ascii="Arial" w:eastAsia="Arial" w:hAnsi="Arial" w:cs="Arial"/>
          <w:color w:val="000000"/>
        </w:rPr>
        <w:br/>
      </w:r>
    </w:p>
    <w:tbl>
      <w:tblPr>
        <w:tblStyle w:val="a2"/>
        <w:tblW w:w="9566" w:type="dxa"/>
        <w:tblLayout w:type="fixed"/>
        <w:tblLook w:val="0000" w:firstRow="0" w:lastRow="0" w:firstColumn="0" w:lastColumn="0" w:noHBand="0" w:noVBand="0"/>
      </w:tblPr>
      <w:tblGrid>
        <w:gridCol w:w="4783"/>
        <w:gridCol w:w="4783"/>
      </w:tblGrid>
      <w:tr w:rsidR="00010560" w14:paraId="54376A45" w14:textId="77777777">
        <w:trPr>
          <w:trHeight w:val="2901"/>
        </w:trPr>
        <w:tc>
          <w:tcPr>
            <w:tcW w:w="4783" w:type="dxa"/>
          </w:tcPr>
          <w:p w14:paraId="6313044E" w14:textId="7C71593B" w:rsidR="00010560" w:rsidRDefault="00760B3F">
            <w:pPr>
              <w:pBdr>
                <w:top w:val="nil"/>
                <w:left w:val="nil"/>
                <w:bottom w:val="nil"/>
                <w:right w:val="nil"/>
                <w:between w:val="nil"/>
              </w:pBdr>
              <w:ind w:left="360"/>
              <w:rPr>
                <w:rFonts w:ascii="Arial" w:eastAsia="Arial" w:hAnsi="Arial" w:cs="Arial"/>
                <w:color w:val="000000"/>
              </w:rPr>
            </w:pPr>
            <w:bookmarkStart w:id="20" w:name="bookmark=id.1y810tw" w:colFirst="0" w:colLast="0"/>
            <w:bookmarkEnd w:id="20"/>
            <w:r>
              <w:rPr>
                <w:rFonts w:ascii="Arial" w:eastAsia="Arial" w:hAnsi="Arial" w:cs="Arial"/>
                <w:color w:val="000000"/>
              </w:rPr>
              <w:t>Numerator LLC</w:t>
            </w:r>
          </w:p>
          <w:p w14:paraId="6B9913AD" w14:textId="77777777" w:rsidR="00010560" w:rsidRDefault="00000000">
            <w:pPr>
              <w:pBdr>
                <w:top w:val="nil"/>
                <w:left w:val="nil"/>
                <w:bottom w:val="nil"/>
                <w:right w:val="nil"/>
                <w:between w:val="nil"/>
              </w:pBdr>
              <w:ind w:left="360"/>
              <w:rPr>
                <w:rFonts w:ascii="Arial" w:eastAsia="Arial" w:hAnsi="Arial" w:cs="Arial"/>
                <w:color w:val="000000"/>
                <w:u w:val="single"/>
              </w:rPr>
            </w:pPr>
            <w:r>
              <w:rPr>
                <w:rFonts w:ascii="Arial" w:eastAsia="Arial" w:hAnsi="Arial" w:cs="Arial"/>
                <w:color w:val="000000"/>
              </w:rPr>
              <w:br/>
            </w:r>
            <w:r>
              <w:rPr>
                <w:rFonts w:ascii="Arial" w:eastAsia="Arial" w:hAnsi="Arial" w:cs="Arial"/>
                <w:color w:val="000000"/>
              </w:rPr>
              <w:br/>
            </w:r>
            <w:r>
              <w:rPr>
                <w:rFonts w:ascii="Arial" w:eastAsia="Arial" w:hAnsi="Arial" w:cs="Arial"/>
                <w:color w:val="000000"/>
              </w:rPr>
              <w:br/>
            </w:r>
            <w:proofErr w:type="gramStart"/>
            <w:r>
              <w:rPr>
                <w:rFonts w:ascii="Arial" w:eastAsia="Arial" w:hAnsi="Arial" w:cs="Arial"/>
                <w:color w:val="000000"/>
              </w:rPr>
              <w:t>By:</w:t>
            </w:r>
            <w:proofErr w:type="gramEnd"/>
            <w:r>
              <w:rPr>
                <w:rFonts w:ascii="Arial" w:eastAsia="Arial" w:hAnsi="Arial" w:cs="Arial"/>
                <w:color w:val="000000"/>
              </w:rPr>
              <w:t xml:space="preserve">  </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p>
          <w:p w14:paraId="6A94D0E7" w14:textId="77777777" w:rsidR="00010560" w:rsidRDefault="00000000">
            <w:pPr>
              <w:pBdr>
                <w:top w:val="nil"/>
                <w:left w:val="nil"/>
                <w:bottom w:val="nil"/>
                <w:right w:val="nil"/>
                <w:between w:val="nil"/>
              </w:pBdr>
              <w:ind w:left="360"/>
              <w:jc w:val="both"/>
              <w:rPr>
                <w:rFonts w:ascii="Arial" w:eastAsia="Arial" w:hAnsi="Arial" w:cs="Arial"/>
                <w:color w:val="000000"/>
              </w:rPr>
            </w:pPr>
            <w:bookmarkStart w:id="21" w:name="bookmark=id.4i7ojhp" w:colFirst="0" w:colLast="0"/>
            <w:bookmarkEnd w:id="21"/>
            <w:r>
              <w:rPr>
                <w:rFonts w:ascii="Arial" w:eastAsia="Arial" w:hAnsi="Arial" w:cs="Arial"/>
                <w:color w:val="000000"/>
              </w:rPr>
              <w:t>Signature (Authorized Representative Only)</w:t>
            </w:r>
          </w:p>
          <w:p w14:paraId="6A1F0DE6" w14:textId="77777777" w:rsidR="00010560" w:rsidRDefault="00010560">
            <w:pPr>
              <w:pBdr>
                <w:top w:val="nil"/>
                <w:left w:val="nil"/>
                <w:bottom w:val="nil"/>
                <w:right w:val="nil"/>
                <w:between w:val="nil"/>
              </w:pBdr>
              <w:jc w:val="both"/>
              <w:rPr>
                <w:rFonts w:ascii="Arial" w:eastAsia="Arial" w:hAnsi="Arial" w:cs="Arial"/>
                <w:color w:val="000000"/>
              </w:rPr>
            </w:pPr>
          </w:p>
          <w:p w14:paraId="4465248B" w14:textId="77777777" w:rsidR="00010560" w:rsidRDefault="00000000">
            <w:pPr>
              <w:pBdr>
                <w:top w:val="nil"/>
                <w:left w:val="nil"/>
                <w:bottom w:val="nil"/>
                <w:right w:val="nil"/>
                <w:between w:val="nil"/>
              </w:pBdr>
              <w:ind w:left="360"/>
              <w:jc w:val="both"/>
              <w:rPr>
                <w:rFonts w:ascii="Arial" w:eastAsia="Arial" w:hAnsi="Arial" w:cs="Arial"/>
                <w:color w:val="000000"/>
                <w:u w:val="single"/>
              </w:rPr>
            </w:pPr>
            <w:bookmarkStart w:id="22" w:name="bookmark=id.2xcytpi" w:colFirst="0" w:colLast="0"/>
            <w:bookmarkEnd w:id="22"/>
            <w:r>
              <w:rPr>
                <w:rFonts w:ascii="Arial" w:eastAsia="Arial" w:hAnsi="Arial" w:cs="Arial"/>
                <w:color w:val="000000"/>
              </w:rPr>
              <w:t xml:space="preserve">Name:  </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br/>
            </w:r>
          </w:p>
          <w:p w14:paraId="7737C93A" w14:textId="77777777" w:rsidR="00010560" w:rsidRDefault="00000000">
            <w:pPr>
              <w:pBdr>
                <w:top w:val="nil"/>
                <w:left w:val="nil"/>
                <w:bottom w:val="nil"/>
                <w:right w:val="nil"/>
                <w:between w:val="nil"/>
              </w:pBdr>
              <w:jc w:val="both"/>
              <w:rPr>
                <w:rFonts w:ascii="Arial" w:eastAsia="Arial" w:hAnsi="Arial" w:cs="Arial"/>
                <w:color w:val="000000"/>
                <w:u w:val="single"/>
              </w:rPr>
            </w:pPr>
            <w:bookmarkStart w:id="23" w:name="bookmark=id.1ci93xb" w:colFirst="0" w:colLast="0"/>
            <w:bookmarkEnd w:id="23"/>
            <w:r>
              <w:rPr>
                <w:rFonts w:ascii="Arial" w:eastAsia="Arial" w:hAnsi="Arial" w:cs="Arial"/>
                <w:color w:val="000000"/>
              </w:rPr>
              <w:t xml:space="preserve">      Title: </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p>
          <w:p w14:paraId="322FA304" w14:textId="77777777" w:rsidR="00010560" w:rsidRDefault="00010560">
            <w:pPr>
              <w:pBdr>
                <w:top w:val="nil"/>
                <w:left w:val="nil"/>
                <w:bottom w:val="nil"/>
                <w:right w:val="nil"/>
                <w:between w:val="nil"/>
              </w:pBdr>
              <w:jc w:val="both"/>
              <w:rPr>
                <w:rFonts w:ascii="Arial" w:eastAsia="Arial" w:hAnsi="Arial" w:cs="Arial"/>
                <w:color w:val="000000"/>
              </w:rPr>
            </w:pPr>
          </w:p>
          <w:p w14:paraId="688DAE7C" w14:textId="77777777" w:rsidR="00010560" w:rsidRDefault="00000000">
            <w:pPr>
              <w:pBdr>
                <w:top w:val="nil"/>
                <w:left w:val="nil"/>
                <w:bottom w:val="nil"/>
                <w:right w:val="nil"/>
                <w:between w:val="nil"/>
              </w:pBdr>
              <w:ind w:left="360"/>
              <w:jc w:val="both"/>
              <w:rPr>
                <w:rFonts w:ascii="Arial" w:eastAsia="Arial" w:hAnsi="Arial" w:cs="Arial"/>
                <w:color w:val="000000"/>
                <w:u w:val="single"/>
              </w:rPr>
            </w:pPr>
            <w:bookmarkStart w:id="24" w:name="bookmark=id.3whwml4" w:colFirst="0" w:colLast="0"/>
            <w:bookmarkEnd w:id="24"/>
            <w:r>
              <w:rPr>
                <w:rFonts w:ascii="Arial" w:eastAsia="Arial" w:hAnsi="Arial" w:cs="Arial"/>
                <w:color w:val="000000"/>
              </w:rPr>
              <w:t>Date:  ________________________________</w:t>
            </w:r>
          </w:p>
        </w:tc>
        <w:tc>
          <w:tcPr>
            <w:tcW w:w="4783" w:type="dxa"/>
          </w:tcPr>
          <w:p w14:paraId="1E6BC9AE" w14:textId="77777777" w:rsidR="00010560" w:rsidRDefault="00000000">
            <w:pPr>
              <w:pBdr>
                <w:top w:val="nil"/>
                <w:left w:val="nil"/>
                <w:bottom w:val="nil"/>
                <w:right w:val="nil"/>
                <w:between w:val="nil"/>
              </w:pBdr>
              <w:ind w:left="360"/>
              <w:jc w:val="both"/>
              <w:rPr>
                <w:rFonts w:ascii="Arial" w:eastAsia="Arial" w:hAnsi="Arial" w:cs="Arial"/>
                <w:color w:val="000000"/>
                <w:u w:val="single"/>
              </w:rPr>
            </w:pPr>
            <w:bookmarkStart w:id="25" w:name="bookmark=id.2bn6wsx" w:colFirst="0" w:colLast="0"/>
            <w:bookmarkEnd w:id="25"/>
            <w:r>
              <w:rPr>
                <w:rFonts w:ascii="Arial" w:eastAsia="Arial" w:hAnsi="Arial" w:cs="Arial"/>
                <w:color w:val="000000"/>
                <w:highlight w:val="yellow"/>
              </w:rPr>
              <w:t>[VENDOR]</w:t>
            </w:r>
            <w:r>
              <w:rPr>
                <w:rFonts w:ascii="Arial" w:eastAsia="Arial" w:hAnsi="Arial" w:cs="Arial"/>
                <w:color w:val="000000"/>
              </w:rPr>
              <w:br/>
            </w:r>
            <w:r>
              <w:rPr>
                <w:rFonts w:ascii="Arial" w:eastAsia="Arial" w:hAnsi="Arial" w:cs="Arial"/>
                <w:color w:val="000000"/>
              </w:rPr>
              <w:br/>
            </w:r>
            <w:r>
              <w:rPr>
                <w:rFonts w:ascii="Arial" w:eastAsia="Arial" w:hAnsi="Arial" w:cs="Arial"/>
                <w:color w:val="000000"/>
              </w:rPr>
              <w:br/>
            </w:r>
            <w:r>
              <w:rPr>
                <w:rFonts w:ascii="Arial" w:eastAsia="Arial" w:hAnsi="Arial" w:cs="Arial"/>
                <w:color w:val="000000"/>
              </w:rPr>
              <w:br/>
              <w:t>By</w:t>
            </w:r>
            <w:proofErr w:type="gramStart"/>
            <w:r>
              <w:rPr>
                <w:rFonts w:ascii="Arial" w:eastAsia="Arial" w:hAnsi="Arial" w:cs="Arial"/>
                <w:color w:val="000000"/>
              </w:rPr>
              <w:t>:  _</w:t>
            </w:r>
            <w:proofErr w:type="gramEnd"/>
            <w:r>
              <w:rPr>
                <w:rFonts w:ascii="Arial" w:eastAsia="Arial" w:hAnsi="Arial" w:cs="Arial"/>
                <w:color w:val="000000"/>
              </w:rPr>
              <w:t>__________________________</w:t>
            </w:r>
            <w:r>
              <w:rPr>
                <w:rFonts w:ascii="Arial" w:eastAsia="Arial" w:hAnsi="Arial" w:cs="Arial"/>
                <w:color w:val="000000"/>
                <w:u w:val="single"/>
              </w:rPr>
              <w:tab/>
            </w:r>
          </w:p>
          <w:p w14:paraId="2824CAA4" w14:textId="77777777" w:rsidR="00010560" w:rsidRDefault="00000000">
            <w:pPr>
              <w:pBdr>
                <w:top w:val="nil"/>
                <w:left w:val="nil"/>
                <w:bottom w:val="nil"/>
                <w:right w:val="nil"/>
                <w:between w:val="nil"/>
              </w:pBdr>
              <w:ind w:left="360"/>
              <w:jc w:val="both"/>
              <w:rPr>
                <w:rFonts w:ascii="Arial" w:eastAsia="Arial" w:hAnsi="Arial" w:cs="Arial"/>
                <w:color w:val="000000"/>
              </w:rPr>
            </w:pPr>
            <w:bookmarkStart w:id="26" w:name="bookmark=id.qsh70q" w:colFirst="0" w:colLast="0"/>
            <w:bookmarkEnd w:id="26"/>
            <w:r>
              <w:rPr>
                <w:rFonts w:ascii="Arial" w:eastAsia="Arial" w:hAnsi="Arial" w:cs="Arial"/>
                <w:color w:val="000000"/>
              </w:rPr>
              <w:t>Signature (Authorized Representative Only)</w:t>
            </w:r>
          </w:p>
          <w:p w14:paraId="267EB26C" w14:textId="77777777" w:rsidR="00010560" w:rsidRDefault="00010560">
            <w:pPr>
              <w:pBdr>
                <w:top w:val="nil"/>
                <w:left w:val="nil"/>
                <w:bottom w:val="nil"/>
                <w:right w:val="nil"/>
                <w:between w:val="nil"/>
              </w:pBdr>
              <w:jc w:val="both"/>
              <w:rPr>
                <w:rFonts w:ascii="Arial" w:eastAsia="Arial" w:hAnsi="Arial" w:cs="Arial"/>
                <w:color w:val="000000"/>
              </w:rPr>
            </w:pPr>
          </w:p>
          <w:p w14:paraId="658F9F97" w14:textId="77777777" w:rsidR="00010560" w:rsidRDefault="00000000">
            <w:pPr>
              <w:pBdr>
                <w:top w:val="nil"/>
                <w:left w:val="nil"/>
                <w:bottom w:val="nil"/>
                <w:right w:val="nil"/>
                <w:between w:val="nil"/>
              </w:pBdr>
              <w:ind w:left="360"/>
              <w:jc w:val="both"/>
              <w:rPr>
                <w:rFonts w:ascii="Arial" w:eastAsia="Arial" w:hAnsi="Arial" w:cs="Arial"/>
                <w:color w:val="000000"/>
                <w:u w:val="single"/>
              </w:rPr>
            </w:pPr>
            <w:bookmarkStart w:id="27" w:name="bookmark=id.3as4poj" w:colFirst="0" w:colLast="0"/>
            <w:bookmarkEnd w:id="27"/>
            <w:r>
              <w:rPr>
                <w:rFonts w:ascii="Arial" w:eastAsia="Arial" w:hAnsi="Arial" w:cs="Arial"/>
                <w:color w:val="000000"/>
              </w:rPr>
              <w:t xml:space="preserve">Name:  </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br/>
            </w:r>
          </w:p>
          <w:p w14:paraId="51EA5333" w14:textId="77777777" w:rsidR="00010560" w:rsidRDefault="00000000">
            <w:pPr>
              <w:pBdr>
                <w:top w:val="nil"/>
                <w:left w:val="nil"/>
                <w:bottom w:val="nil"/>
                <w:right w:val="nil"/>
                <w:between w:val="nil"/>
              </w:pBdr>
              <w:ind w:left="360"/>
              <w:jc w:val="both"/>
              <w:rPr>
                <w:rFonts w:ascii="Arial" w:eastAsia="Arial" w:hAnsi="Arial" w:cs="Arial"/>
                <w:color w:val="000000"/>
                <w:u w:val="single"/>
              </w:rPr>
            </w:pPr>
            <w:bookmarkStart w:id="28" w:name="bookmark=id.1pxezwc" w:colFirst="0" w:colLast="0"/>
            <w:bookmarkEnd w:id="28"/>
            <w:r>
              <w:rPr>
                <w:rFonts w:ascii="Arial" w:eastAsia="Arial" w:hAnsi="Arial" w:cs="Arial"/>
                <w:color w:val="000000"/>
              </w:rPr>
              <w:t xml:space="preserve">Title: </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p>
          <w:p w14:paraId="2586A239" w14:textId="77777777" w:rsidR="00010560" w:rsidRDefault="00010560">
            <w:pPr>
              <w:pBdr>
                <w:top w:val="nil"/>
                <w:left w:val="nil"/>
                <w:bottom w:val="nil"/>
                <w:right w:val="nil"/>
                <w:between w:val="nil"/>
              </w:pBdr>
              <w:jc w:val="both"/>
              <w:rPr>
                <w:rFonts w:ascii="Arial" w:eastAsia="Arial" w:hAnsi="Arial" w:cs="Arial"/>
                <w:color w:val="000000"/>
              </w:rPr>
            </w:pPr>
          </w:p>
          <w:p w14:paraId="390A1E41" w14:textId="77777777" w:rsidR="00010560" w:rsidRDefault="00000000">
            <w:pPr>
              <w:pBdr>
                <w:top w:val="nil"/>
                <w:left w:val="nil"/>
                <w:bottom w:val="nil"/>
                <w:right w:val="nil"/>
                <w:between w:val="nil"/>
              </w:pBdr>
              <w:ind w:left="360"/>
              <w:jc w:val="both"/>
              <w:rPr>
                <w:rFonts w:ascii="Arial" w:eastAsia="Arial" w:hAnsi="Arial" w:cs="Arial"/>
                <w:color w:val="000000"/>
              </w:rPr>
            </w:pPr>
            <w:bookmarkStart w:id="29" w:name="bookmark=id.49x2ik5" w:colFirst="0" w:colLast="0"/>
            <w:bookmarkEnd w:id="29"/>
            <w:r>
              <w:rPr>
                <w:rFonts w:ascii="Arial" w:eastAsia="Arial" w:hAnsi="Arial" w:cs="Arial"/>
                <w:color w:val="000000"/>
              </w:rPr>
              <w:t>Date:  ____________________________</w:t>
            </w:r>
          </w:p>
        </w:tc>
      </w:tr>
    </w:tbl>
    <w:p w14:paraId="6CF4BDEB" w14:textId="77777777" w:rsidR="00010560" w:rsidRDefault="00010560">
      <w:pPr>
        <w:rPr>
          <w:rFonts w:ascii="Arial" w:eastAsia="Arial" w:hAnsi="Arial" w:cs="Arial"/>
        </w:rPr>
      </w:pPr>
    </w:p>
    <w:p w14:paraId="0426CCF2" w14:textId="77777777" w:rsidR="00010560" w:rsidRDefault="00000000">
      <w:pPr>
        <w:rPr>
          <w:rFonts w:ascii="Arial" w:eastAsia="Arial" w:hAnsi="Arial" w:cs="Arial"/>
        </w:rPr>
      </w:pPr>
      <w:r>
        <w:br w:type="page"/>
      </w:r>
    </w:p>
    <w:p w14:paraId="5F911B08" w14:textId="77777777" w:rsidR="00010560" w:rsidRDefault="00000000">
      <w:pPr>
        <w:spacing w:before="240" w:after="120"/>
        <w:jc w:val="center"/>
        <w:rPr>
          <w:rFonts w:ascii="Arial" w:eastAsia="Arial" w:hAnsi="Arial" w:cs="Arial"/>
          <w:b/>
        </w:rPr>
      </w:pPr>
      <w:r>
        <w:rPr>
          <w:rFonts w:ascii="Arial" w:eastAsia="Arial" w:hAnsi="Arial" w:cs="Arial"/>
          <w:b/>
        </w:rPr>
        <w:lastRenderedPageBreak/>
        <w:t>Vendor Privacy Addendum</w:t>
      </w:r>
    </w:p>
    <w:p w14:paraId="5CC6E7CF" w14:textId="77777777" w:rsidR="00010560" w:rsidRDefault="00000000">
      <w:pPr>
        <w:spacing w:before="240" w:after="240"/>
        <w:jc w:val="both"/>
        <w:rPr>
          <w:rFonts w:ascii="Arial" w:eastAsia="Arial" w:hAnsi="Arial" w:cs="Arial"/>
        </w:rPr>
      </w:pPr>
      <w:r>
        <w:rPr>
          <w:rFonts w:ascii="Arial" w:eastAsia="Arial" w:hAnsi="Arial" w:cs="Arial"/>
        </w:rPr>
        <w:t xml:space="preserve">This Privacy Addendum sets forth the terms and conditions relating to compliance with applicable Privacy Laws (as defined below) in connection with the Services rendered by Vendor to Numerator pursuant to Vendor Agreement, dated </w:t>
      </w:r>
      <w:r>
        <w:rPr>
          <w:rFonts w:ascii="Arial" w:eastAsia="Arial" w:hAnsi="Arial" w:cs="Arial"/>
          <w:highlight w:val="yellow"/>
        </w:rPr>
        <w:t>[____ __, 20__]</w:t>
      </w:r>
      <w:r>
        <w:rPr>
          <w:rFonts w:ascii="Arial" w:eastAsia="Arial" w:hAnsi="Arial" w:cs="Arial"/>
        </w:rPr>
        <w:t xml:space="preserve"> (the “Agreement”). </w:t>
      </w:r>
    </w:p>
    <w:p w14:paraId="55B7CB3C" w14:textId="77777777" w:rsidR="00010560" w:rsidRDefault="00000000">
      <w:pPr>
        <w:spacing w:before="240" w:after="240"/>
        <w:jc w:val="both"/>
        <w:rPr>
          <w:rFonts w:ascii="Arial" w:eastAsia="Arial" w:hAnsi="Arial" w:cs="Arial"/>
        </w:rPr>
      </w:pPr>
      <w:proofErr w:type="gramStart"/>
      <w:r>
        <w:rPr>
          <w:rFonts w:ascii="Arial" w:eastAsia="Arial" w:hAnsi="Arial" w:cs="Arial"/>
        </w:rPr>
        <w:t>WHEREAS,</w:t>
      </w:r>
      <w:proofErr w:type="gramEnd"/>
      <w:r>
        <w:rPr>
          <w:rFonts w:ascii="Arial" w:eastAsia="Arial" w:hAnsi="Arial" w:cs="Arial"/>
        </w:rPr>
        <w:t xml:space="preserve"> Numerator is a Business/Controller subject to applicable Privacy Laws;</w:t>
      </w:r>
    </w:p>
    <w:p w14:paraId="06FCB13D" w14:textId="77777777" w:rsidR="00010560" w:rsidRDefault="00000000">
      <w:pPr>
        <w:spacing w:before="240" w:after="240"/>
        <w:jc w:val="both"/>
        <w:rPr>
          <w:rFonts w:ascii="Arial" w:eastAsia="Arial" w:hAnsi="Arial" w:cs="Arial"/>
        </w:rPr>
      </w:pPr>
      <w:proofErr w:type="gramStart"/>
      <w:r>
        <w:rPr>
          <w:rFonts w:ascii="Arial" w:eastAsia="Arial" w:hAnsi="Arial" w:cs="Arial"/>
        </w:rPr>
        <w:t>WHEREAS,</w:t>
      </w:r>
      <w:proofErr w:type="gramEnd"/>
      <w:r>
        <w:rPr>
          <w:rFonts w:ascii="Arial" w:eastAsia="Arial" w:hAnsi="Arial" w:cs="Arial"/>
        </w:rPr>
        <w:t xml:space="preserve"> Numerator or its personnel may provide Vendor with access to Personal Information in connection with the Services;</w:t>
      </w:r>
    </w:p>
    <w:p w14:paraId="27282EFA" w14:textId="77777777" w:rsidR="00010560" w:rsidRDefault="00000000">
      <w:pPr>
        <w:spacing w:before="240" w:after="240"/>
        <w:jc w:val="both"/>
        <w:rPr>
          <w:rFonts w:ascii="Arial" w:eastAsia="Arial" w:hAnsi="Arial" w:cs="Arial"/>
        </w:rPr>
      </w:pPr>
      <w:proofErr w:type="gramStart"/>
      <w:r>
        <w:rPr>
          <w:rFonts w:ascii="Arial" w:eastAsia="Arial" w:hAnsi="Arial" w:cs="Arial"/>
        </w:rPr>
        <w:t>WHEREAS,</w:t>
      </w:r>
      <w:proofErr w:type="gramEnd"/>
      <w:r>
        <w:rPr>
          <w:rFonts w:ascii="Arial" w:eastAsia="Arial" w:hAnsi="Arial" w:cs="Arial"/>
        </w:rPr>
        <w:t xml:space="preserve"> Numerator requires that Vendor preserve and maintain the privacy, confidentiality, security and protection of such Personal Information;</w:t>
      </w:r>
    </w:p>
    <w:p w14:paraId="4B9F010A" w14:textId="77777777" w:rsidR="00010560" w:rsidRDefault="00000000">
      <w:pPr>
        <w:spacing w:before="240" w:after="240"/>
        <w:jc w:val="both"/>
        <w:rPr>
          <w:rFonts w:ascii="Arial" w:eastAsia="Arial" w:hAnsi="Arial" w:cs="Arial"/>
        </w:rPr>
      </w:pPr>
      <w:r>
        <w:rPr>
          <w:rFonts w:ascii="Arial" w:eastAsia="Arial" w:hAnsi="Arial" w:cs="Arial"/>
        </w:rPr>
        <w:t xml:space="preserve">NOW, THEREFORE, in consideration of the mutual covenants and agreements in this Addendum and the Agreement, and for other good and valuable </w:t>
      </w:r>
      <w:proofErr w:type="gramStart"/>
      <w:r>
        <w:rPr>
          <w:rFonts w:ascii="Arial" w:eastAsia="Arial" w:hAnsi="Arial" w:cs="Arial"/>
        </w:rPr>
        <w:t>consideration</w:t>
      </w:r>
      <w:proofErr w:type="gramEnd"/>
      <w:r>
        <w:rPr>
          <w:rFonts w:ascii="Arial" w:eastAsia="Arial" w:hAnsi="Arial" w:cs="Arial"/>
        </w:rPr>
        <w:t>, the sufficiency of which is hereby acknowledged, Numerator and Vendor agree as follows:</w:t>
      </w:r>
    </w:p>
    <w:p w14:paraId="2DF7BCC4" w14:textId="77777777" w:rsidR="00010560" w:rsidRDefault="00000000">
      <w:pPr>
        <w:pStyle w:val="Heading1"/>
        <w:keepNext w:val="0"/>
        <w:numPr>
          <w:ilvl w:val="0"/>
          <w:numId w:val="2"/>
        </w:numPr>
        <w:spacing w:before="480" w:after="120"/>
        <w:ind w:left="450"/>
        <w:rPr>
          <w:rFonts w:ascii="Arial" w:eastAsia="Arial" w:hAnsi="Arial" w:cs="Arial"/>
          <w:b w:val="0"/>
          <w:sz w:val="20"/>
        </w:rPr>
      </w:pPr>
      <w:bookmarkStart w:id="30" w:name="_heading=h.t1xzl8n26x3" w:colFirst="0" w:colLast="0"/>
      <w:bookmarkEnd w:id="30"/>
      <w:r>
        <w:rPr>
          <w:rFonts w:ascii="Arial" w:eastAsia="Arial" w:hAnsi="Arial" w:cs="Arial"/>
          <w:b w:val="0"/>
          <w:sz w:val="20"/>
        </w:rPr>
        <w:t>Definitions</w:t>
      </w:r>
    </w:p>
    <w:p w14:paraId="141186C5" w14:textId="77777777" w:rsidR="00010560" w:rsidRDefault="00000000">
      <w:pPr>
        <w:pStyle w:val="Heading2"/>
        <w:keepNext w:val="0"/>
        <w:keepLines w:val="0"/>
        <w:spacing w:before="360" w:after="80"/>
        <w:rPr>
          <w:rFonts w:ascii="Arial" w:eastAsia="Arial" w:hAnsi="Arial" w:cs="Arial"/>
          <w:color w:val="000000"/>
          <w:sz w:val="20"/>
          <w:szCs w:val="20"/>
        </w:rPr>
      </w:pPr>
      <w:bookmarkStart w:id="31" w:name="_heading=h.cbjxc8htedw0" w:colFirst="0" w:colLast="0"/>
      <w:bookmarkEnd w:id="31"/>
      <w:r>
        <w:rPr>
          <w:rFonts w:ascii="Arial" w:eastAsia="Arial" w:hAnsi="Arial" w:cs="Arial"/>
          <w:color w:val="000000"/>
          <w:sz w:val="20"/>
          <w:szCs w:val="20"/>
        </w:rPr>
        <w:t xml:space="preserve">(A)      </w:t>
      </w:r>
      <w:proofErr w:type="gramStart"/>
      <w:r>
        <w:rPr>
          <w:rFonts w:ascii="Arial" w:eastAsia="Arial" w:hAnsi="Arial" w:cs="Arial"/>
          <w:color w:val="000000"/>
          <w:sz w:val="20"/>
          <w:szCs w:val="20"/>
        </w:rPr>
        <w:t xml:space="preserve">   “</w:t>
      </w:r>
      <w:proofErr w:type="gramEnd"/>
      <w:r>
        <w:rPr>
          <w:rFonts w:ascii="Arial" w:eastAsia="Arial" w:hAnsi="Arial" w:cs="Arial"/>
          <w:i/>
          <w:color w:val="000000"/>
          <w:sz w:val="20"/>
          <w:szCs w:val="20"/>
        </w:rPr>
        <w:t>Aggregated</w:t>
      </w:r>
      <w:r>
        <w:rPr>
          <w:rFonts w:ascii="Arial" w:eastAsia="Arial" w:hAnsi="Arial" w:cs="Arial"/>
          <w:color w:val="000000"/>
          <w:sz w:val="20"/>
          <w:szCs w:val="20"/>
        </w:rPr>
        <w:t>” means information that relates to a group or category of individuals, from which individual identities have been removed, that is not linked or reasonably linkable to any individual or household, including via a device.</w:t>
      </w:r>
    </w:p>
    <w:p w14:paraId="7F6BE5B1" w14:textId="77777777" w:rsidR="00010560" w:rsidRDefault="00000000">
      <w:pPr>
        <w:pStyle w:val="Heading2"/>
        <w:keepNext w:val="0"/>
        <w:keepLines w:val="0"/>
        <w:spacing w:before="360" w:after="80"/>
        <w:rPr>
          <w:rFonts w:ascii="Arial" w:eastAsia="Arial" w:hAnsi="Arial" w:cs="Arial"/>
          <w:color w:val="000000"/>
          <w:sz w:val="20"/>
          <w:szCs w:val="20"/>
        </w:rPr>
      </w:pPr>
      <w:bookmarkStart w:id="32" w:name="_heading=h.97vey9cnmkrz" w:colFirst="0" w:colLast="0"/>
      <w:bookmarkEnd w:id="32"/>
      <w:r>
        <w:rPr>
          <w:rFonts w:ascii="Arial" w:eastAsia="Arial" w:hAnsi="Arial" w:cs="Arial"/>
          <w:color w:val="000000"/>
          <w:sz w:val="20"/>
          <w:szCs w:val="20"/>
        </w:rPr>
        <w:t>(B)          “</w:t>
      </w:r>
      <w:r>
        <w:rPr>
          <w:rFonts w:ascii="Arial" w:eastAsia="Arial" w:hAnsi="Arial" w:cs="Arial"/>
          <w:i/>
          <w:color w:val="000000"/>
          <w:sz w:val="20"/>
          <w:szCs w:val="20"/>
        </w:rPr>
        <w:t>Personal Information</w:t>
      </w:r>
      <w:r>
        <w:rPr>
          <w:rFonts w:ascii="Arial" w:eastAsia="Arial" w:hAnsi="Arial" w:cs="Arial"/>
          <w:color w:val="000000"/>
          <w:sz w:val="20"/>
          <w:szCs w:val="20"/>
        </w:rPr>
        <w:t>” means i</w:t>
      </w:r>
      <w:r>
        <w:rPr>
          <w:rFonts w:ascii="Arial" w:eastAsia="Arial" w:hAnsi="Arial" w:cs="Arial"/>
          <w:color w:val="000000"/>
          <w:sz w:val="20"/>
          <w:szCs w:val="20"/>
          <w:highlight w:val="white"/>
        </w:rPr>
        <w:t>nformation that identifies, relates to, describes, is capable of being associated with, or could reasonably be linked, directly or indirectly, with a particular individual or household, that may be (</w:t>
      </w:r>
      <w:proofErr w:type="spellStart"/>
      <w:r>
        <w:rPr>
          <w:rFonts w:ascii="Arial" w:eastAsia="Arial" w:hAnsi="Arial" w:cs="Arial"/>
          <w:color w:val="000000"/>
          <w:sz w:val="20"/>
          <w:szCs w:val="20"/>
          <w:highlight w:val="white"/>
        </w:rPr>
        <w:t>i</w:t>
      </w:r>
      <w:proofErr w:type="spellEnd"/>
      <w:r>
        <w:rPr>
          <w:rFonts w:ascii="Arial" w:eastAsia="Arial" w:hAnsi="Arial" w:cs="Arial"/>
          <w:color w:val="000000"/>
          <w:sz w:val="20"/>
          <w:szCs w:val="20"/>
          <w:highlight w:val="white"/>
        </w:rPr>
        <w:t xml:space="preserve">) Processed at any time by Vendor in anticipation of, in connection with or incidental to the performance of the Agreement or (ii) derived by Vendor from such information.  </w:t>
      </w:r>
      <w:r>
        <w:rPr>
          <w:rFonts w:ascii="Arial" w:eastAsia="Arial" w:hAnsi="Arial" w:cs="Arial"/>
          <w:color w:val="000000"/>
          <w:sz w:val="20"/>
          <w:szCs w:val="20"/>
        </w:rPr>
        <w:t>[Personal Information includes, but is not limited to, the data elements listed in section 140(v)(1)(A)-(L) of the California Privacy Rights Act of 2020, if any such data element identifies, relates to, describes, is reasonably capable of being associated with, or could be reasonably linked, directly or indirectly, with a particular individual or household.]</w:t>
      </w:r>
    </w:p>
    <w:p w14:paraId="6957A4FE" w14:textId="77777777" w:rsidR="00010560" w:rsidRDefault="00000000">
      <w:pPr>
        <w:pStyle w:val="Heading2"/>
        <w:keepNext w:val="0"/>
        <w:keepLines w:val="0"/>
        <w:spacing w:before="360" w:after="80"/>
        <w:rPr>
          <w:rFonts w:ascii="Arial" w:eastAsia="Arial" w:hAnsi="Arial" w:cs="Arial"/>
          <w:color w:val="000000"/>
          <w:sz w:val="20"/>
          <w:szCs w:val="20"/>
          <w:highlight w:val="white"/>
        </w:rPr>
      </w:pPr>
      <w:bookmarkStart w:id="33" w:name="_heading=h.87stl5hxds5z" w:colFirst="0" w:colLast="0"/>
      <w:bookmarkEnd w:id="33"/>
      <w:r>
        <w:rPr>
          <w:rFonts w:ascii="Arial" w:eastAsia="Arial" w:hAnsi="Arial" w:cs="Arial"/>
          <w:color w:val="000000"/>
          <w:sz w:val="20"/>
          <w:szCs w:val="20"/>
        </w:rPr>
        <w:t xml:space="preserve">(C)          </w:t>
      </w:r>
      <w:r>
        <w:rPr>
          <w:rFonts w:ascii="Arial" w:eastAsia="Arial" w:hAnsi="Arial" w:cs="Arial"/>
          <w:color w:val="000000"/>
          <w:sz w:val="20"/>
          <w:szCs w:val="20"/>
          <w:highlight w:val="white"/>
        </w:rPr>
        <w:t>“</w:t>
      </w:r>
      <w:r>
        <w:rPr>
          <w:rFonts w:ascii="Arial" w:eastAsia="Arial" w:hAnsi="Arial" w:cs="Arial"/>
          <w:i/>
          <w:color w:val="000000"/>
          <w:sz w:val="20"/>
          <w:szCs w:val="20"/>
          <w:highlight w:val="white"/>
        </w:rPr>
        <w:t>Privacy Laws</w:t>
      </w:r>
      <w:r>
        <w:rPr>
          <w:rFonts w:ascii="Arial" w:eastAsia="Arial" w:hAnsi="Arial" w:cs="Arial"/>
          <w:color w:val="000000"/>
          <w:sz w:val="20"/>
          <w:szCs w:val="20"/>
          <w:highlight w:val="white"/>
        </w:rPr>
        <w:t>” means, collectively, the California Consumer Privacy Act of 2018 (as amended by the California Privacy Rights Act of 2020), Cal. Civil Code § 1798.100 et seq., and its implementing regulations, including any amendments thereto (collectively, the “CCPA/CPRA”); the Colorado Privacy Act,  C.R.S.A. § 6-1-1301 et seq. (SB 21-190), including any implementing regulations and amendments thereto (the “CPA”); Connecticut Data Privacy Act, S.B. 6 (Connecticut 2022), including any implementing regulations and amendments thereto (the “CTDPA”); the Utah Consumer Privacy Act, Utah Code § 13-61-101 et seq. (SB 0227), including any implementing regulations and amendments thereto (the “UCPA”); and the Virginia Consumer Data Protection Act, Va. Code Ann. § 59.1-571 et seq. (SB 1392), including any implementing regulations and amendments thereto (the “VCDPA”).</w:t>
      </w:r>
    </w:p>
    <w:p w14:paraId="6261A17A" w14:textId="77777777" w:rsidR="00010560" w:rsidRDefault="00000000">
      <w:pPr>
        <w:pStyle w:val="Heading2"/>
        <w:keepNext w:val="0"/>
        <w:keepLines w:val="0"/>
        <w:spacing w:before="360" w:after="80"/>
        <w:rPr>
          <w:rFonts w:ascii="Arial" w:eastAsia="Arial" w:hAnsi="Arial" w:cs="Arial"/>
          <w:color w:val="000000"/>
          <w:sz w:val="20"/>
          <w:szCs w:val="20"/>
        </w:rPr>
      </w:pPr>
      <w:bookmarkStart w:id="34" w:name="_heading=h.2zt078kvkv91" w:colFirst="0" w:colLast="0"/>
      <w:bookmarkEnd w:id="34"/>
      <w:r>
        <w:rPr>
          <w:rFonts w:ascii="Arial" w:eastAsia="Arial" w:hAnsi="Arial" w:cs="Arial"/>
          <w:color w:val="000000"/>
          <w:sz w:val="20"/>
          <w:szCs w:val="20"/>
        </w:rPr>
        <w:t xml:space="preserve">Any capitalized term used but not defined herein shall have the meaning ascribed to it in the applicable Privacy Laws, except that the definition of Personal Information set forth in this Addendum shall </w:t>
      </w:r>
      <w:proofErr w:type="gramStart"/>
      <w:r>
        <w:rPr>
          <w:rFonts w:ascii="Arial" w:eastAsia="Arial" w:hAnsi="Arial" w:cs="Arial"/>
          <w:color w:val="000000"/>
          <w:sz w:val="20"/>
          <w:szCs w:val="20"/>
        </w:rPr>
        <w:t>control</w:t>
      </w:r>
      <w:proofErr w:type="gramEnd"/>
      <w:r>
        <w:rPr>
          <w:rFonts w:ascii="Arial" w:eastAsia="Arial" w:hAnsi="Arial" w:cs="Arial"/>
          <w:color w:val="000000"/>
          <w:sz w:val="20"/>
          <w:szCs w:val="20"/>
        </w:rPr>
        <w:t xml:space="preserve"> in </w:t>
      </w:r>
      <w:proofErr w:type="gramStart"/>
      <w:r>
        <w:rPr>
          <w:rFonts w:ascii="Arial" w:eastAsia="Arial" w:hAnsi="Arial" w:cs="Arial"/>
          <w:color w:val="000000"/>
          <w:sz w:val="20"/>
          <w:szCs w:val="20"/>
        </w:rPr>
        <w:t>any and all</w:t>
      </w:r>
      <w:proofErr w:type="gramEnd"/>
      <w:r>
        <w:rPr>
          <w:rFonts w:ascii="Arial" w:eastAsia="Arial" w:hAnsi="Arial" w:cs="Arial"/>
          <w:color w:val="000000"/>
          <w:sz w:val="20"/>
          <w:szCs w:val="20"/>
        </w:rPr>
        <w:t xml:space="preserve"> cases.</w:t>
      </w:r>
    </w:p>
    <w:p w14:paraId="567CB32A" w14:textId="77777777" w:rsidR="00010560" w:rsidRDefault="00000000">
      <w:pPr>
        <w:pStyle w:val="Heading1"/>
        <w:keepNext w:val="0"/>
        <w:spacing w:before="480" w:after="120"/>
        <w:rPr>
          <w:rFonts w:ascii="Arial" w:eastAsia="Arial" w:hAnsi="Arial" w:cs="Arial"/>
          <w:b w:val="0"/>
          <w:sz w:val="20"/>
        </w:rPr>
      </w:pPr>
      <w:bookmarkStart w:id="35" w:name="_heading=h.tqjkqmssvtfc" w:colFirst="0" w:colLast="0"/>
      <w:bookmarkEnd w:id="35"/>
      <w:r>
        <w:rPr>
          <w:rFonts w:ascii="Arial" w:eastAsia="Arial" w:hAnsi="Arial" w:cs="Arial"/>
          <w:b w:val="0"/>
          <w:sz w:val="20"/>
        </w:rPr>
        <w:t>II.    Privacy, Confidentiality and Information Security</w:t>
      </w:r>
    </w:p>
    <w:p w14:paraId="08F2370A" w14:textId="77777777" w:rsidR="00010560" w:rsidRDefault="00000000">
      <w:pPr>
        <w:pStyle w:val="Heading2"/>
        <w:keepNext w:val="0"/>
        <w:keepLines w:val="0"/>
        <w:spacing w:before="360" w:after="80"/>
        <w:rPr>
          <w:rFonts w:ascii="Arial" w:eastAsia="Arial" w:hAnsi="Arial" w:cs="Arial"/>
          <w:color w:val="000000"/>
          <w:sz w:val="20"/>
          <w:szCs w:val="20"/>
        </w:rPr>
      </w:pPr>
      <w:bookmarkStart w:id="36" w:name="_heading=h.7ml0p0j0zozr" w:colFirst="0" w:colLast="0"/>
      <w:bookmarkEnd w:id="36"/>
      <w:r>
        <w:rPr>
          <w:rFonts w:ascii="Arial" w:eastAsia="Arial" w:hAnsi="Arial" w:cs="Arial"/>
          <w:color w:val="000000"/>
          <w:sz w:val="20"/>
          <w:szCs w:val="20"/>
        </w:rPr>
        <w:t>(A)         Vendor’s Role, Obligations and Authority to Process Personal Information:</w:t>
      </w:r>
    </w:p>
    <w:p w14:paraId="4F3639DF" w14:textId="77777777" w:rsidR="00010560" w:rsidRDefault="00000000">
      <w:pPr>
        <w:pStyle w:val="Heading3"/>
        <w:keepNext w:val="0"/>
        <w:keepLines w:val="0"/>
        <w:spacing w:before="280" w:after="80"/>
        <w:rPr>
          <w:rFonts w:ascii="Arial" w:eastAsia="Arial" w:hAnsi="Arial" w:cs="Arial"/>
          <w:color w:val="000000"/>
          <w:sz w:val="20"/>
          <w:szCs w:val="20"/>
        </w:rPr>
      </w:pPr>
      <w:bookmarkStart w:id="37" w:name="_heading=h.9u2txureadrx" w:colFirst="0" w:colLast="0"/>
      <w:bookmarkEnd w:id="37"/>
      <w:r>
        <w:rPr>
          <w:rFonts w:ascii="Arial" w:eastAsia="Arial" w:hAnsi="Arial" w:cs="Arial"/>
          <w:color w:val="000000"/>
          <w:sz w:val="20"/>
          <w:szCs w:val="20"/>
        </w:rPr>
        <w:t>(1)       Vendor is acting solely as a Service Provider/Contractor/Processor with respect to Personal Information and, subject to applicable Privacy Laws, shall Process Personal Information only in accordance with this Addendum and the Agreement.</w:t>
      </w:r>
    </w:p>
    <w:p w14:paraId="6E570589" w14:textId="77777777" w:rsidR="00010560" w:rsidRDefault="00000000">
      <w:pPr>
        <w:pStyle w:val="Heading3"/>
        <w:keepNext w:val="0"/>
        <w:keepLines w:val="0"/>
        <w:spacing w:before="280" w:after="80"/>
        <w:rPr>
          <w:rFonts w:ascii="Arial" w:eastAsia="Arial" w:hAnsi="Arial" w:cs="Arial"/>
          <w:color w:val="000000"/>
          <w:sz w:val="20"/>
          <w:szCs w:val="20"/>
        </w:rPr>
      </w:pPr>
      <w:bookmarkStart w:id="38" w:name="_heading=h.y2ffktnmzgrx" w:colFirst="0" w:colLast="0"/>
      <w:bookmarkEnd w:id="38"/>
      <w:r>
        <w:rPr>
          <w:rFonts w:ascii="Arial" w:eastAsia="Arial" w:hAnsi="Arial" w:cs="Arial"/>
          <w:color w:val="000000"/>
          <w:sz w:val="20"/>
          <w:szCs w:val="20"/>
        </w:rPr>
        <w:t>(2)       The Parties acknowledge and agree that the Personal Information that Numerator discloses to Vendor is provided to Vendor only for the limited and specified Business Purposes described in Annex 1 to this Addendum in connection with Vendor’s performance of the Services as set forth in the Agreement.</w:t>
      </w:r>
    </w:p>
    <w:p w14:paraId="1B7C5DB2" w14:textId="77777777" w:rsidR="00010560" w:rsidRDefault="00000000">
      <w:pPr>
        <w:pStyle w:val="Heading3"/>
        <w:keepNext w:val="0"/>
        <w:keepLines w:val="0"/>
        <w:spacing w:before="280" w:after="80"/>
        <w:rPr>
          <w:rFonts w:ascii="Arial" w:eastAsia="Arial" w:hAnsi="Arial" w:cs="Arial"/>
          <w:color w:val="000000"/>
          <w:sz w:val="20"/>
          <w:szCs w:val="20"/>
        </w:rPr>
      </w:pPr>
      <w:bookmarkStart w:id="39" w:name="_heading=h.6jaly3px0ohz" w:colFirst="0" w:colLast="0"/>
      <w:bookmarkEnd w:id="39"/>
      <w:r>
        <w:rPr>
          <w:rFonts w:ascii="Arial" w:eastAsia="Arial" w:hAnsi="Arial" w:cs="Arial"/>
          <w:color w:val="000000"/>
          <w:sz w:val="20"/>
          <w:szCs w:val="20"/>
        </w:rPr>
        <w:lastRenderedPageBreak/>
        <w:t>(3)       Vendor shall not Sell or Share Personal Information. [Except as permitted by applicable Privacy Law,] Vendor shall not (1) retain, use or disclose Personal Information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for any purpose other than the Business Purpose(s) specified in Annex 1 of this Addendum, which relate to Vendor’s performance of the Services as set forth in the Agreement, or (ii) outside of the direct business relationship between Numerator and Vendor; or (2) combine Personal Information received pursuant to the Agreement with personal information received from or on behalf of another person(s), or collected from Vendor’s own interactions with individuals, unless permitted by applicable Privacy Laws.</w:t>
      </w:r>
    </w:p>
    <w:p w14:paraId="0D233222" w14:textId="77777777" w:rsidR="00010560" w:rsidRDefault="00000000">
      <w:pPr>
        <w:pStyle w:val="Heading3"/>
        <w:keepNext w:val="0"/>
        <w:keepLines w:val="0"/>
        <w:spacing w:before="280" w:after="80"/>
        <w:rPr>
          <w:rFonts w:ascii="Arial" w:eastAsia="Arial" w:hAnsi="Arial" w:cs="Arial"/>
          <w:color w:val="000000"/>
          <w:sz w:val="20"/>
          <w:szCs w:val="20"/>
        </w:rPr>
      </w:pPr>
      <w:bookmarkStart w:id="40" w:name="_heading=h.36l3l4ec0zjn" w:colFirst="0" w:colLast="0"/>
      <w:bookmarkEnd w:id="40"/>
      <w:r>
        <w:rPr>
          <w:rFonts w:ascii="Arial" w:eastAsia="Arial" w:hAnsi="Arial" w:cs="Arial"/>
          <w:color w:val="000000"/>
          <w:sz w:val="20"/>
          <w:szCs w:val="20"/>
        </w:rPr>
        <w:t>(4</w:t>
      </w:r>
      <w:proofErr w:type="gramStart"/>
      <w:r>
        <w:rPr>
          <w:rFonts w:ascii="Arial" w:eastAsia="Arial" w:hAnsi="Arial" w:cs="Arial"/>
          <w:color w:val="000000"/>
          <w:sz w:val="20"/>
          <w:szCs w:val="20"/>
        </w:rPr>
        <w:t xml:space="preserve">)   </w:t>
      </w:r>
      <w:r>
        <w:rPr>
          <w:rFonts w:ascii="Arial" w:eastAsia="Arial" w:hAnsi="Arial" w:cs="Arial"/>
          <w:color w:val="000000"/>
          <w:sz w:val="20"/>
          <w:szCs w:val="20"/>
        </w:rPr>
        <w:tab/>
        <w:t>Personal</w:t>
      </w:r>
      <w:proofErr w:type="gramEnd"/>
      <w:r>
        <w:rPr>
          <w:rFonts w:ascii="Arial" w:eastAsia="Arial" w:hAnsi="Arial" w:cs="Arial"/>
          <w:color w:val="000000"/>
          <w:sz w:val="20"/>
          <w:szCs w:val="20"/>
        </w:rPr>
        <w:t xml:space="preserve"> Information may be Deidentified or Aggregated by Vendor as part of the Services, but only to the extent Numerator provides prior written approval and such Deidentification or Aggregation</w:t>
      </w:r>
      <w:proofErr w:type="gramStart"/>
      <w:r>
        <w:rPr>
          <w:rFonts w:ascii="Arial" w:eastAsia="Arial" w:hAnsi="Arial" w:cs="Arial"/>
          <w:color w:val="000000"/>
          <w:sz w:val="20"/>
          <w:szCs w:val="20"/>
        </w:rPr>
        <w:t>, as the case may be, meets</w:t>
      </w:r>
      <w:proofErr w:type="gramEnd"/>
      <w:r>
        <w:rPr>
          <w:rFonts w:ascii="Arial" w:eastAsia="Arial" w:hAnsi="Arial" w:cs="Arial"/>
          <w:color w:val="000000"/>
          <w:sz w:val="20"/>
          <w:szCs w:val="20"/>
        </w:rPr>
        <w:t xml:space="preserve"> the standard required under applicable Privacy Laws.  If Vendor Deidentifies Personal Information, or receives Deidentified data from Numerator, Vendor must (1) take reasonable measures to ensure that such Deidentified data cannot be associated with an individual or household; (2) publicly commit to maintain and use the data in Deidentified form and to not attempt to re-identify the data; and (3) contractually obligate any recipients of the Deidentified data to comply with the terms of this Section II(A)(4) of this Addendum and applicable Privacy Laws.]  </w:t>
      </w:r>
      <w:r>
        <w:rPr>
          <w:rFonts w:ascii="Arial" w:eastAsia="Arial" w:hAnsi="Arial" w:cs="Arial"/>
          <w:color w:val="000000"/>
          <w:sz w:val="20"/>
          <w:szCs w:val="20"/>
        </w:rPr>
        <w:tab/>
      </w:r>
    </w:p>
    <w:p w14:paraId="1A470C3C" w14:textId="77777777" w:rsidR="00010560" w:rsidRDefault="00000000">
      <w:pPr>
        <w:pStyle w:val="Heading3"/>
        <w:keepNext w:val="0"/>
        <w:keepLines w:val="0"/>
        <w:spacing w:before="280" w:after="80"/>
        <w:rPr>
          <w:rFonts w:ascii="Arial" w:eastAsia="Arial" w:hAnsi="Arial" w:cs="Arial"/>
          <w:color w:val="000000"/>
          <w:sz w:val="20"/>
          <w:szCs w:val="20"/>
        </w:rPr>
      </w:pPr>
      <w:bookmarkStart w:id="41" w:name="_heading=h.v10l6tshiclp" w:colFirst="0" w:colLast="0"/>
      <w:bookmarkEnd w:id="41"/>
      <w:r>
        <w:rPr>
          <w:rFonts w:ascii="Arial" w:eastAsia="Arial" w:hAnsi="Arial" w:cs="Arial"/>
          <w:color w:val="000000"/>
          <w:sz w:val="20"/>
          <w:szCs w:val="20"/>
        </w:rPr>
        <w:t>(5</w:t>
      </w:r>
      <w:proofErr w:type="gramStart"/>
      <w:r>
        <w:rPr>
          <w:rFonts w:ascii="Arial" w:eastAsia="Arial" w:hAnsi="Arial" w:cs="Arial"/>
          <w:color w:val="000000"/>
          <w:sz w:val="20"/>
          <w:szCs w:val="20"/>
        </w:rPr>
        <w:t xml:space="preserve">)   </w:t>
      </w:r>
      <w:r>
        <w:rPr>
          <w:rFonts w:ascii="Arial" w:eastAsia="Arial" w:hAnsi="Arial" w:cs="Arial"/>
          <w:color w:val="000000"/>
          <w:sz w:val="20"/>
          <w:szCs w:val="20"/>
        </w:rPr>
        <w:tab/>
        <w:t>Vendor</w:t>
      </w:r>
      <w:proofErr w:type="gramEnd"/>
      <w:r>
        <w:rPr>
          <w:rFonts w:ascii="Arial" w:eastAsia="Arial" w:hAnsi="Arial" w:cs="Arial"/>
          <w:color w:val="000000"/>
          <w:sz w:val="20"/>
          <w:szCs w:val="20"/>
        </w:rPr>
        <w:t xml:space="preserve"> shall:</w:t>
      </w:r>
    </w:p>
    <w:p w14:paraId="32AD1105" w14:textId="77777777" w:rsidR="00010560" w:rsidRDefault="00000000">
      <w:pPr>
        <w:pStyle w:val="Heading4"/>
        <w:keepNext w:val="0"/>
        <w:keepLines w:val="0"/>
        <w:rPr>
          <w:rFonts w:ascii="Arial" w:eastAsia="Arial" w:hAnsi="Arial" w:cs="Arial"/>
          <w:b w:val="0"/>
          <w:sz w:val="20"/>
          <w:szCs w:val="20"/>
        </w:rPr>
      </w:pPr>
      <w:bookmarkStart w:id="42" w:name="_heading=h.wgr9cjiaurh8" w:colFirst="0" w:colLast="0"/>
      <w:bookmarkEnd w:id="42"/>
      <w:r>
        <w:rPr>
          <w:rFonts w:ascii="Arial" w:eastAsia="Arial" w:hAnsi="Arial" w:cs="Arial"/>
          <w:b w:val="0"/>
          <w:sz w:val="20"/>
          <w:szCs w:val="20"/>
        </w:rPr>
        <w:t>(a)       comply with all applicable provisions of applicable Privacy Laws and provide the level of privacy protection for Personal Information as is required by applicable Privacy Laws;</w:t>
      </w:r>
    </w:p>
    <w:p w14:paraId="3472C1A3" w14:textId="77777777" w:rsidR="00010560" w:rsidRDefault="00000000">
      <w:pPr>
        <w:pStyle w:val="Heading4"/>
        <w:keepNext w:val="0"/>
        <w:keepLines w:val="0"/>
        <w:rPr>
          <w:rFonts w:ascii="Arial" w:eastAsia="Arial" w:hAnsi="Arial" w:cs="Arial"/>
          <w:b w:val="0"/>
          <w:sz w:val="20"/>
          <w:szCs w:val="20"/>
        </w:rPr>
      </w:pPr>
      <w:bookmarkStart w:id="43" w:name="_heading=h.4emv8dp9hwk2" w:colFirst="0" w:colLast="0"/>
      <w:bookmarkEnd w:id="43"/>
      <w:r>
        <w:rPr>
          <w:rFonts w:ascii="Arial" w:eastAsia="Arial" w:hAnsi="Arial" w:cs="Arial"/>
          <w:b w:val="0"/>
          <w:sz w:val="20"/>
          <w:szCs w:val="20"/>
        </w:rPr>
        <w:t>(b)       ensure that any Vendor personnel who Process Personal Information is subject to a duty of confidentiality with respect to the Personal Information;</w:t>
      </w:r>
    </w:p>
    <w:p w14:paraId="317B555E" w14:textId="77777777" w:rsidR="00010560" w:rsidRDefault="00000000">
      <w:pPr>
        <w:pStyle w:val="Heading4"/>
        <w:keepNext w:val="0"/>
        <w:keepLines w:val="0"/>
        <w:rPr>
          <w:rFonts w:ascii="Arial" w:eastAsia="Arial" w:hAnsi="Arial" w:cs="Arial"/>
          <w:b w:val="0"/>
          <w:sz w:val="20"/>
          <w:szCs w:val="20"/>
        </w:rPr>
      </w:pPr>
      <w:bookmarkStart w:id="44" w:name="_heading=h.8sp1mlvrt7px" w:colFirst="0" w:colLast="0"/>
      <w:bookmarkEnd w:id="44"/>
      <w:r>
        <w:rPr>
          <w:rFonts w:ascii="Arial" w:eastAsia="Arial" w:hAnsi="Arial" w:cs="Arial"/>
          <w:b w:val="0"/>
          <w:sz w:val="20"/>
          <w:szCs w:val="20"/>
        </w:rPr>
        <w:t>(c)       develop, implement and maintain a comprehensive written information security program that includes reasonable and appropriate administrative, technical, physical, organizational and operational safeguards and other security measures appropriate to the risk of Processing, that is designed to (1) protect the security and confidentiality of Personal Information; (2) protect against any anticipated threats or hazards to the security and integrity of Personal Information; and (3) protect against the unauthorized Processing, loss, use, disclosure, modification, destruction, acquisition of, or access to, Personal Information (hereinafter, “</w:t>
      </w:r>
      <w:r>
        <w:rPr>
          <w:rFonts w:ascii="Arial" w:eastAsia="Arial" w:hAnsi="Arial" w:cs="Arial"/>
          <w:b w:val="0"/>
          <w:i/>
          <w:sz w:val="20"/>
          <w:szCs w:val="20"/>
        </w:rPr>
        <w:t>Information Security Incident</w:t>
      </w:r>
      <w:r>
        <w:rPr>
          <w:rFonts w:ascii="Arial" w:eastAsia="Arial" w:hAnsi="Arial" w:cs="Arial"/>
          <w:b w:val="0"/>
          <w:sz w:val="20"/>
          <w:szCs w:val="20"/>
        </w:rPr>
        <w:t>”);</w:t>
      </w:r>
    </w:p>
    <w:p w14:paraId="6386D81B" w14:textId="77777777" w:rsidR="00010560" w:rsidRDefault="00000000">
      <w:pPr>
        <w:pStyle w:val="Heading4"/>
        <w:keepNext w:val="0"/>
        <w:keepLines w:val="0"/>
        <w:rPr>
          <w:rFonts w:ascii="Arial" w:eastAsia="Arial" w:hAnsi="Arial" w:cs="Arial"/>
          <w:b w:val="0"/>
          <w:sz w:val="20"/>
          <w:szCs w:val="20"/>
        </w:rPr>
      </w:pPr>
      <w:bookmarkStart w:id="45" w:name="_heading=h.x8qbbm18950" w:colFirst="0" w:colLast="0"/>
      <w:bookmarkEnd w:id="45"/>
      <w:r>
        <w:rPr>
          <w:rFonts w:ascii="Arial" w:eastAsia="Arial" w:hAnsi="Arial" w:cs="Arial"/>
          <w:b w:val="0"/>
          <w:sz w:val="20"/>
          <w:szCs w:val="20"/>
        </w:rPr>
        <w:t>(d)       assist Numerator in complying with its obligations under applicable Privacy Laws, including, without limitation, Numerator’s obligation to (1) respond to individuals’ requests to exercise their rights under applicable Privacy Laws; (2) notify individuals, regulators and other relevant third parties of an Information Security Incident; (3) implement appropriate data security measures; and (4) conduct and document data protection assessments, including by providing information necessary to Numerator to conduct such assessments;</w:t>
      </w:r>
    </w:p>
    <w:p w14:paraId="471D5F4C" w14:textId="77777777" w:rsidR="00010560" w:rsidRDefault="00000000">
      <w:pPr>
        <w:pStyle w:val="Heading4"/>
        <w:keepNext w:val="0"/>
        <w:keepLines w:val="0"/>
        <w:rPr>
          <w:rFonts w:ascii="Arial" w:eastAsia="Arial" w:hAnsi="Arial" w:cs="Arial"/>
          <w:b w:val="0"/>
          <w:sz w:val="20"/>
          <w:szCs w:val="20"/>
        </w:rPr>
      </w:pPr>
      <w:bookmarkStart w:id="46" w:name="_heading=h.yibmh7aoj5sj" w:colFirst="0" w:colLast="0"/>
      <w:bookmarkEnd w:id="46"/>
      <w:r>
        <w:rPr>
          <w:rFonts w:ascii="Arial" w:eastAsia="Arial" w:hAnsi="Arial" w:cs="Arial"/>
          <w:b w:val="0"/>
          <w:sz w:val="20"/>
          <w:szCs w:val="20"/>
        </w:rPr>
        <w:t xml:space="preserve">(e)       promptly notify Numerator in writing (but in no event later than seventy-two (72) hours after making the relevant determination) if at any time Vendor </w:t>
      </w:r>
      <w:proofErr w:type="gramStart"/>
      <w:r>
        <w:rPr>
          <w:rFonts w:ascii="Arial" w:eastAsia="Arial" w:hAnsi="Arial" w:cs="Arial"/>
          <w:b w:val="0"/>
          <w:sz w:val="20"/>
          <w:szCs w:val="20"/>
        </w:rPr>
        <w:t>makes a determination</w:t>
      </w:r>
      <w:proofErr w:type="gramEnd"/>
      <w:r>
        <w:rPr>
          <w:rFonts w:ascii="Arial" w:eastAsia="Arial" w:hAnsi="Arial" w:cs="Arial"/>
          <w:b w:val="0"/>
          <w:sz w:val="20"/>
          <w:szCs w:val="20"/>
        </w:rPr>
        <w:t xml:space="preserve"> that it can no longer meet its obligations under this Addendum or applicable Privacy Laws;</w:t>
      </w:r>
    </w:p>
    <w:p w14:paraId="4CDDB822" w14:textId="77777777" w:rsidR="00010560" w:rsidRDefault="00000000">
      <w:pPr>
        <w:pStyle w:val="Heading4"/>
        <w:keepNext w:val="0"/>
        <w:keepLines w:val="0"/>
        <w:rPr>
          <w:rFonts w:ascii="Arial" w:eastAsia="Arial" w:hAnsi="Arial" w:cs="Arial"/>
          <w:b w:val="0"/>
          <w:sz w:val="20"/>
          <w:szCs w:val="20"/>
        </w:rPr>
      </w:pPr>
      <w:bookmarkStart w:id="47" w:name="_heading=h.bysqa1e12ame" w:colFirst="0" w:colLast="0"/>
      <w:bookmarkEnd w:id="47"/>
      <w:r>
        <w:rPr>
          <w:rFonts w:ascii="Arial" w:eastAsia="Arial" w:hAnsi="Arial" w:cs="Arial"/>
          <w:b w:val="0"/>
          <w:sz w:val="20"/>
          <w:szCs w:val="20"/>
        </w:rPr>
        <w:t>(f)        promptly notify Numerator in writing of any requests with respect to Personal Information and cooperate with Numerator if an individual requests to exercise his or her rights under applicable Privacy Laws, including without limitation, where an individual requests (1) access to his or her Personal Information; (2) information about the categories of sources from which the Personal Information is collected; (3) information about the categories or specific pieces of the individual’s Personal Information, including by providing the requested information in a portable and, to the extent technically feasible, readily useable format that allows the individual to transmit the information to another entity without hindrance; (4) correction of his or her Personal Information; (5) to limit the use or disclosure of his or her Sensitive Personal Information; (6) to opt out of the Sale or Sharing of his or her Personal Information; or (7) to opt out of the Processing of his or her Personal Information for purposes of Targeted Advertising or Profiling; and</w:t>
      </w:r>
    </w:p>
    <w:p w14:paraId="70EDBBCD" w14:textId="77777777" w:rsidR="00010560" w:rsidRDefault="00000000">
      <w:pPr>
        <w:pStyle w:val="Heading4"/>
        <w:keepNext w:val="0"/>
        <w:keepLines w:val="0"/>
        <w:rPr>
          <w:rFonts w:ascii="Arial" w:eastAsia="Arial" w:hAnsi="Arial" w:cs="Arial"/>
          <w:b w:val="0"/>
          <w:sz w:val="20"/>
          <w:szCs w:val="20"/>
        </w:rPr>
      </w:pPr>
      <w:bookmarkStart w:id="48" w:name="_heading=h.c1f1xqg90qyn" w:colFirst="0" w:colLast="0"/>
      <w:bookmarkEnd w:id="48"/>
      <w:r>
        <w:rPr>
          <w:rFonts w:ascii="Arial" w:eastAsia="Arial" w:hAnsi="Arial" w:cs="Arial"/>
          <w:b w:val="0"/>
          <w:sz w:val="20"/>
          <w:szCs w:val="20"/>
        </w:rPr>
        <w:t xml:space="preserve">(g)       on Numerator’s written request, promptly delete a particular individual’s Personal Information from Vendor’s records; </w:t>
      </w:r>
      <w:proofErr w:type="gramStart"/>
      <w:r>
        <w:rPr>
          <w:rFonts w:ascii="Arial" w:eastAsia="Arial" w:hAnsi="Arial" w:cs="Arial"/>
          <w:b w:val="0"/>
          <w:sz w:val="20"/>
          <w:szCs w:val="20"/>
        </w:rPr>
        <w:t>provided that</w:t>
      </w:r>
      <w:proofErr w:type="gramEnd"/>
      <w:r>
        <w:rPr>
          <w:rFonts w:ascii="Arial" w:eastAsia="Arial" w:hAnsi="Arial" w:cs="Arial"/>
          <w:b w:val="0"/>
          <w:sz w:val="20"/>
          <w:szCs w:val="20"/>
        </w:rPr>
        <w:t xml:space="preserve"> Vendor shall not be in violation of this obligation if it is unable to delete the Personal Information for the reasons stipulated in applicable Privacy Laws. If, for any reason, Vendor is unable to delete the Personal Information, Vendor shall (1) promptly notify Numerator of the reason for its non-compliance with the deletion request; (2) continue to ensure the privacy, confidentiality and security of such Personal Information; and (3) delete the Personal Information promptly after the reason for Vendor’s refusal has expired.</w:t>
      </w:r>
    </w:p>
    <w:p w14:paraId="6B4AA44D" w14:textId="77777777" w:rsidR="00010560" w:rsidRDefault="00000000">
      <w:pPr>
        <w:pStyle w:val="Heading2"/>
        <w:keepNext w:val="0"/>
        <w:keepLines w:val="0"/>
        <w:spacing w:before="360" w:after="80"/>
        <w:rPr>
          <w:rFonts w:ascii="Arial" w:eastAsia="Arial" w:hAnsi="Arial" w:cs="Arial"/>
          <w:color w:val="000000"/>
          <w:sz w:val="20"/>
          <w:szCs w:val="20"/>
        </w:rPr>
      </w:pPr>
      <w:bookmarkStart w:id="49" w:name="_heading=h.7px98fp1y3tb" w:colFirst="0" w:colLast="0"/>
      <w:bookmarkEnd w:id="49"/>
      <w:r>
        <w:rPr>
          <w:rFonts w:ascii="Arial" w:eastAsia="Arial" w:hAnsi="Arial" w:cs="Arial"/>
          <w:color w:val="000000"/>
          <w:sz w:val="20"/>
          <w:szCs w:val="20"/>
        </w:rPr>
        <w:t>(B)          Sub-Processing</w:t>
      </w:r>
    </w:p>
    <w:p w14:paraId="298E0F7E" w14:textId="77777777" w:rsidR="00010560" w:rsidRDefault="00000000">
      <w:pPr>
        <w:pStyle w:val="Heading3"/>
        <w:keepNext w:val="0"/>
        <w:keepLines w:val="0"/>
        <w:spacing w:before="280" w:after="80"/>
        <w:rPr>
          <w:rFonts w:ascii="Arial" w:eastAsia="Arial" w:hAnsi="Arial" w:cs="Arial"/>
          <w:color w:val="000000"/>
          <w:sz w:val="20"/>
          <w:szCs w:val="20"/>
        </w:rPr>
      </w:pPr>
      <w:bookmarkStart w:id="50" w:name="_heading=h.9uz8z3bsgty5" w:colFirst="0" w:colLast="0"/>
      <w:bookmarkEnd w:id="50"/>
      <w:r>
        <w:rPr>
          <w:rFonts w:ascii="Arial" w:eastAsia="Arial" w:hAnsi="Arial" w:cs="Arial"/>
          <w:color w:val="000000"/>
          <w:sz w:val="20"/>
          <w:szCs w:val="20"/>
        </w:rPr>
        <w:lastRenderedPageBreak/>
        <w:t>(1)       If Vendor subcontracts or otherwise delegates or assigns any of its rights or obligations related to Personal Information under the Agreement to any other person (“</w:t>
      </w:r>
      <w:r>
        <w:rPr>
          <w:rFonts w:ascii="Arial" w:eastAsia="Arial" w:hAnsi="Arial" w:cs="Arial"/>
          <w:i/>
          <w:color w:val="000000"/>
          <w:sz w:val="20"/>
          <w:szCs w:val="20"/>
        </w:rPr>
        <w:t>Sub-Processor</w:t>
      </w:r>
      <w:r>
        <w:rPr>
          <w:rFonts w:ascii="Arial" w:eastAsia="Arial" w:hAnsi="Arial" w:cs="Arial"/>
          <w:color w:val="000000"/>
          <w:sz w:val="20"/>
          <w:szCs w:val="20"/>
        </w:rPr>
        <w:t>”), Vendor shall (1) notify Numerator of such engagement so as to give Numerator an opportunity to object before Personal Information is provided to the Sub-Processor, and (2) enter into a written agreement with each such Sub-Processor that imposes obligations on the Sub-Processor that are similar in all material respects to those imposed on Vendor under this Addendum.</w:t>
      </w:r>
    </w:p>
    <w:p w14:paraId="49F50F71" w14:textId="77777777" w:rsidR="00010560" w:rsidRDefault="00000000">
      <w:pPr>
        <w:pStyle w:val="Heading2"/>
        <w:keepNext w:val="0"/>
        <w:keepLines w:val="0"/>
        <w:spacing w:before="360" w:after="80"/>
        <w:rPr>
          <w:rFonts w:ascii="Arial" w:eastAsia="Arial" w:hAnsi="Arial" w:cs="Arial"/>
          <w:color w:val="000000"/>
          <w:sz w:val="20"/>
          <w:szCs w:val="20"/>
        </w:rPr>
      </w:pPr>
      <w:bookmarkStart w:id="51" w:name="_heading=h.fk70wwp80b4l" w:colFirst="0" w:colLast="0"/>
      <w:bookmarkEnd w:id="51"/>
      <w:r>
        <w:rPr>
          <w:rFonts w:ascii="Arial" w:eastAsia="Arial" w:hAnsi="Arial" w:cs="Arial"/>
          <w:color w:val="000000"/>
          <w:sz w:val="20"/>
          <w:szCs w:val="20"/>
        </w:rPr>
        <w:t>(C)           Audit</w:t>
      </w:r>
    </w:p>
    <w:p w14:paraId="595E4481" w14:textId="77777777" w:rsidR="00010560" w:rsidRDefault="00000000">
      <w:pPr>
        <w:pStyle w:val="Heading3"/>
        <w:keepNext w:val="0"/>
        <w:keepLines w:val="0"/>
        <w:spacing w:before="280" w:after="80"/>
        <w:rPr>
          <w:rFonts w:ascii="Arial" w:eastAsia="Arial" w:hAnsi="Arial" w:cs="Arial"/>
          <w:color w:val="000000"/>
          <w:sz w:val="20"/>
          <w:szCs w:val="20"/>
        </w:rPr>
      </w:pPr>
      <w:bookmarkStart w:id="52" w:name="_heading=h.lx2p4ji84z9t" w:colFirst="0" w:colLast="0"/>
      <w:bookmarkEnd w:id="52"/>
      <w:r>
        <w:rPr>
          <w:rFonts w:ascii="Arial" w:eastAsia="Arial" w:hAnsi="Arial" w:cs="Arial"/>
          <w:color w:val="000000"/>
          <w:sz w:val="20"/>
          <w:szCs w:val="20"/>
        </w:rPr>
        <w:t>(1)       Upon Numerator’s reasonable request, Vendor shall make available to Numerator all information in Vendor’s possession necessary to demonstrate Vendor’s compliance with its obligations under this Addendum and applicable Privacy Laws.</w:t>
      </w:r>
    </w:p>
    <w:p w14:paraId="1076FCA1" w14:textId="77777777" w:rsidR="00010560" w:rsidRDefault="00000000">
      <w:pPr>
        <w:pStyle w:val="Heading3"/>
        <w:keepNext w:val="0"/>
        <w:keepLines w:val="0"/>
        <w:spacing w:before="280" w:after="80"/>
        <w:rPr>
          <w:rFonts w:ascii="Arial" w:eastAsia="Arial" w:hAnsi="Arial" w:cs="Arial"/>
          <w:color w:val="000000"/>
          <w:sz w:val="20"/>
          <w:szCs w:val="20"/>
        </w:rPr>
      </w:pPr>
      <w:bookmarkStart w:id="53" w:name="_heading=h.vtvocwm295tv" w:colFirst="0" w:colLast="0"/>
      <w:bookmarkEnd w:id="53"/>
      <w:r>
        <w:rPr>
          <w:rFonts w:ascii="Arial" w:eastAsia="Arial" w:hAnsi="Arial" w:cs="Arial"/>
          <w:color w:val="000000"/>
          <w:sz w:val="20"/>
          <w:szCs w:val="20"/>
        </w:rPr>
        <w:t>(2)       Numerator shall have the right to monitor Vendor’s compliance with this Addendum through measures including, but not limited to, ongoing manual reviews and automated scans, and regular assessments, audits or other technical and operational testing at least once every twelve (12) months.</w:t>
      </w:r>
    </w:p>
    <w:p w14:paraId="3FC67851" w14:textId="77777777" w:rsidR="00010560" w:rsidRDefault="00000000">
      <w:pPr>
        <w:pStyle w:val="Heading3"/>
        <w:keepNext w:val="0"/>
        <w:keepLines w:val="0"/>
        <w:spacing w:before="280" w:after="80"/>
        <w:rPr>
          <w:rFonts w:ascii="Arial" w:eastAsia="Arial" w:hAnsi="Arial" w:cs="Arial"/>
          <w:color w:val="000000"/>
          <w:sz w:val="20"/>
          <w:szCs w:val="20"/>
        </w:rPr>
      </w:pPr>
      <w:bookmarkStart w:id="54" w:name="_heading=h.ymdqw8o9o4c3" w:colFirst="0" w:colLast="0"/>
      <w:bookmarkEnd w:id="54"/>
      <w:r>
        <w:rPr>
          <w:rFonts w:ascii="Arial" w:eastAsia="Arial" w:hAnsi="Arial" w:cs="Arial"/>
          <w:color w:val="000000"/>
          <w:sz w:val="20"/>
          <w:szCs w:val="20"/>
        </w:rPr>
        <w:t>(3)       Vendor shall allow for and contribute to audits, including inspections, conducted by Numerator or another auditor designated by Numerator. As an alternative, Vendor may, with Numerator’s consent, arrange for a qualified and independent auditor to conduct, at least once every twelve (12) months and at Vendor’s expense, an audit of Vendor’s policies and technical and organizational measures in support of its obligations under this Addendum using an appropriate and accepted control standard or framework and audit procedure for the audits as applicable. Vendor shall provide a report of the audit to Numerator upon request.</w:t>
      </w:r>
    </w:p>
    <w:p w14:paraId="3C028E5F" w14:textId="77777777" w:rsidR="00010560" w:rsidRDefault="00000000">
      <w:pPr>
        <w:pStyle w:val="Heading3"/>
        <w:keepNext w:val="0"/>
        <w:keepLines w:val="0"/>
        <w:spacing w:before="280" w:after="80"/>
        <w:rPr>
          <w:rFonts w:ascii="Arial" w:eastAsia="Arial" w:hAnsi="Arial" w:cs="Arial"/>
          <w:color w:val="000000"/>
          <w:sz w:val="20"/>
          <w:szCs w:val="20"/>
        </w:rPr>
      </w:pPr>
      <w:bookmarkStart w:id="55" w:name="_heading=h.dvrj6gkkbcrp" w:colFirst="0" w:colLast="0"/>
      <w:bookmarkEnd w:id="55"/>
      <w:r>
        <w:rPr>
          <w:rFonts w:ascii="Arial" w:eastAsia="Arial" w:hAnsi="Arial" w:cs="Arial"/>
          <w:color w:val="000000"/>
          <w:sz w:val="20"/>
          <w:szCs w:val="20"/>
        </w:rPr>
        <w:t xml:space="preserve">(4)       Numerator may take any reasonable and appropriate steps to ensure that Vendor uses Personal Information in a manner consistent with Numerator’s obligations under applicable Privacy Laws. </w:t>
      </w:r>
    </w:p>
    <w:p w14:paraId="491CAF46" w14:textId="77777777" w:rsidR="00010560" w:rsidRDefault="00000000">
      <w:pPr>
        <w:pStyle w:val="Heading3"/>
        <w:keepNext w:val="0"/>
        <w:keepLines w:val="0"/>
        <w:spacing w:before="280" w:after="80"/>
        <w:rPr>
          <w:rFonts w:ascii="Arial" w:eastAsia="Arial" w:hAnsi="Arial" w:cs="Arial"/>
          <w:color w:val="000000"/>
          <w:sz w:val="20"/>
          <w:szCs w:val="20"/>
        </w:rPr>
      </w:pPr>
      <w:bookmarkStart w:id="56" w:name="_heading=h.sxqkejs3umr6" w:colFirst="0" w:colLast="0"/>
      <w:bookmarkEnd w:id="56"/>
      <w:r>
        <w:rPr>
          <w:rFonts w:ascii="Arial" w:eastAsia="Arial" w:hAnsi="Arial" w:cs="Arial"/>
          <w:color w:val="000000"/>
          <w:sz w:val="20"/>
          <w:szCs w:val="20"/>
        </w:rPr>
        <w:t>(5)       Upon notice to Vendor, Numerator may take any reasonable and appropriate steps to stop and remediate the unauthorized use of Personal Information.</w:t>
      </w:r>
    </w:p>
    <w:p w14:paraId="6C7CE552" w14:textId="77777777" w:rsidR="00010560" w:rsidRDefault="00000000">
      <w:pPr>
        <w:pStyle w:val="Heading2"/>
        <w:keepNext w:val="0"/>
        <w:keepLines w:val="0"/>
        <w:spacing w:before="360" w:after="80"/>
        <w:rPr>
          <w:rFonts w:ascii="Arial" w:eastAsia="Arial" w:hAnsi="Arial" w:cs="Arial"/>
          <w:color w:val="000000"/>
          <w:sz w:val="20"/>
          <w:szCs w:val="20"/>
        </w:rPr>
      </w:pPr>
      <w:bookmarkStart w:id="57" w:name="_heading=h.1zuhvjhbxpqc" w:colFirst="0" w:colLast="0"/>
      <w:bookmarkEnd w:id="57"/>
      <w:r>
        <w:rPr>
          <w:rFonts w:ascii="Arial" w:eastAsia="Arial" w:hAnsi="Arial" w:cs="Arial"/>
          <w:color w:val="000000"/>
          <w:sz w:val="20"/>
          <w:szCs w:val="20"/>
        </w:rPr>
        <w:t>(D)         Numerator will inform Vendor of any individual request with which Vendor must comply and provide the information necessary for Vendor to comply with the request.</w:t>
      </w:r>
    </w:p>
    <w:p w14:paraId="0E767347" w14:textId="77777777" w:rsidR="00010560" w:rsidRDefault="00000000">
      <w:pPr>
        <w:pStyle w:val="Heading2"/>
        <w:keepNext w:val="0"/>
        <w:keepLines w:val="0"/>
        <w:spacing w:before="360" w:after="80"/>
        <w:rPr>
          <w:rFonts w:ascii="Arial" w:eastAsia="Arial" w:hAnsi="Arial" w:cs="Arial"/>
          <w:color w:val="000000"/>
          <w:sz w:val="20"/>
          <w:szCs w:val="20"/>
        </w:rPr>
      </w:pPr>
      <w:bookmarkStart w:id="58" w:name="_heading=h.kbwd97p9apf" w:colFirst="0" w:colLast="0"/>
      <w:bookmarkEnd w:id="58"/>
      <w:r>
        <w:rPr>
          <w:rFonts w:ascii="Arial" w:eastAsia="Arial" w:hAnsi="Arial" w:cs="Arial"/>
          <w:color w:val="000000"/>
          <w:sz w:val="20"/>
          <w:szCs w:val="20"/>
        </w:rPr>
        <w:t>(E)          During the time the Personal Information is disclosed to Vendor, Numerator has no knowledge or reason to believe that Vendor is unable to comply with the provisions of this Addendum.</w:t>
      </w:r>
    </w:p>
    <w:p w14:paraId="71312143" w14:textId="77777777" w:rsidR="00010560" w:rsidRDefault="00000000">
      <w:pPr>
        <w:pStyle w:val="Heading2"/>
        <w:keepNext w:val="0"/>
        <w:keepLines w:val="0"/>
        <w:spacing w:before="360" w:after="80"/>
        <w:rPr>
          <w:rFonts w:ascii="Arial" w:eastAsia="Arial" w:hAnsi="Arial" w:cs="Arial"/>
          <w:color w:val="000000"/>
          <w:sz w:val="20"/>
          <w:szCs w:val="20"/>
        </w:rPr>
      </w:pPr>
      <w:bookmarkStart w:id="59" w:name="_heading=h.4ysem3dex9ag" w:colFirst="0" w:colLast="0"/>
      <w:bookmarkEnd w:id="59"/>
      <w:r>
        <w:rPr>
          <w:rFonts w:ascii="Arial" w:eastAsia="Arial" w:hAnsi="Arial" w:cs="Arial"/>
          <w:color w:val="000000"/>
          <w:sz w:val="20"/>
          <w:szCs w:val="20"/>
        </w:rPr>
        <w:t>(F)          Vendor certifies that it understands and will comply with the requirements and restrictions set forth in this Addendum.</w:t>
      </w:r>
    </w:p>
    <w:p w14:paraId="04D60992" w14:textId="77777777" w:rsidR="00010560" w:rsidRDefault="00000000">
      <w:pPr>
        <w:pStyle w:val="Heading1"/>
        <w:keepNext w:val="0"/>
        <w:spacing w:before="480" w:after="120"/>
        <w:ind w:left="900" w:hanging="440"/>
        <w:rPr>
          <w:rFonts w:ascii="Arial" w:eastAsia="Arial" w:hAnsi="Arial" w:cs="Arial"/>
          <w:b w:val="0"/>
          <w:sz w:val="20"/>
        </w:rPr>
      </w:pPr>
      <w:bookmarkStart w:id="60" w:name="_heading=h.nmbf2awayzof" w:colFirst="0" w:colLast="0"/>
      <w:bookmarkEnd w:id="60"/>
      <w:r>
        <w:rPr>
          <w:rFonts w:ascii="Arial" w:eastAsia="Arial" w:hAnsi="Arial" w:cs="Arial"/>
          <w:b w:val="0"/>
          <w:sz w:val="20"/>
        </w:rPr>
        <w:t>III.    Miscellaneous</w:t>
      </w:r>
    </w:p>
    <w:p w14:paraId="2239CDD4" w14:textId="77777777" w:rsidR="00010560" w:rsidRDefault="00000000">
      <w:pPr>
        <w:pStyle w:val="Heading2"/>
        <w:keepNext w:val="0"/>
        <w:keepLines w:val="0"/>
        <w:spacing w:before="360" w:after="80"/>
        <w:rPr>
          <w:rFonts w:ascii="Arial" w:eastAsia="Arial" w:hAnsi="Arial" w:cs="Arial"/>
          <w:color w:val="000000"/>
          <w:sz w:val="20"/>
          <w:szCs w:val="20"/>
        </w:rPr>
      </w:pPr>
      <w:bookmarkStart w:id="61" w:name="_heading=h.jequxud4ajuo" w:colFirst="0" w:colLast="0"/>
      <w:bookmarkEnd w:id="61"/>
      <w:r>
        <w:rPr>
          <w:rFonts w:ascii="Arial" w:eastAsia="Arial" w:hAnsi="Arial" w:cs="Arial"/>
          <w:color w:val="000000"/>
          <w:sz w:val="20"/>
          <w:szCs w:val="20"/>
        </w:rPr>
        <w:t xml:space="preserve">(A)         Vendor’s obligations under this Addendum shall survive the termination of the Agreement and the completion of all the Services subject thereto. </w:t>
      </w:r>
    </w:p>
    <w:p w14:paraId="1E9A02CD" w14:textId="77777777" w:rsidR="00010560" w:rsidRDefault="00000000">
      <w:pPr>
        <w:pStyle w:val="Heading2"/>
        <w:keepNext w:val="0"/>
        <w:keepLines w:val="0"/>
        <w:spacing w:before="360" w:after="80"/>
        <w:rPr>
          <w:rFonts w:ascii="Arial" w:eastAsia="Arial" w:hAnsi="Arial" w:cs="Arial"/>
          <w:color w:val="000000"/>
          <w:sz w:val="20"/>
          <w:szCs w:val="20"/>
        </w:rPr>
      </w:pPr>
      <w:bookmarkStart w:id="62" w:name="_heading=h.cpd0f9cl04ma" w:colFirst="0" w:colLast="0"/>
      <w:bookmarkEnd w:id="62"/>
      <w:r>
        <w:rPr>
          <w:rFonts w:ascii="Arial" w:eastAsia="Arial" w:hAnsi="Arial" w:cs="Arial"/>
          <w:color w:val="000000"/>
          <w:sz w:val="20"/>
          <w:szCs w:val="20"/>
        </w:rPr>
        <w:t>(B)          This Addendum shall be deemed to be made in Illinois.  The Addendum, and all controversies arising from or relating to performance of the Addendum shall be governed by, and construed and enforced in accordance with, the laws of Illinois without giving effect to Illinois rules concerning conflicts of laws that might provide for any other choice of law.  Numerator and Vendor hereby (1) irrevocably consent to personal jurisdiction in the federal and state courts located in Cook County, Illinois for the purposes of any suit, action or other proceeding arising out of the Addendum, which is brought by either Party hereto against the other Party; (2) waive any objection to venue with respect thereto; and (3) agree that all claims in respect of any such suit, action or proceeding shall be heard and determined in any such court, and that such courts shall have exclusive jurisdiction over any claims arising out of or relating to the Addendum.</w:t>
      </w:r>
    </w:p>
    <w:p w14:paraId="156A4293" w14:textId="77777777" w:rsidR="00010560" w:rsidRDefault="00000000">
      <w:pPr>
        <w:pStyle w:val="Heading2"/>
        <w:keepNext w:val="0"/>
        <w:keepLines w:val="0"/>
        <w:spacing w:before="360" w:after="80"/>
        <w:rPr>
          <w:rFonts w:ascii="Arial" w:eastAsia="Arial" w:hAnsi="Arial" w:cs="Arial"/>
          <w:color w:val="000000"/>
          <w:sz w:val="20"/>
          <w:szCs w:val="20"/>
        </w:rPr>
      </w:pPr>
      <w:bookmarkStart w:id="63" w:name="_heading=h.o4wton16oloi" w:colFirst="0" w:colLast="0"/>
      <w:bookmarkEnd w:id="63"/>
      <w:r>
        <w:rPr>
          <w:rFonts w:ascii="Arial" w:eastAsia="Arial" w:hAnsi="Arial" w:cs="Arial"/>
          <w:color w:val="000000"/>
          <w:sz w:val="20"/>
          <w:szCs w:val="20"/>
        </w:rPr>
        <w:t xml:space="preserve">(C)          Notices provided hereunder must be in writing and sent by email or certified mail, in both cases return receipt requested.  Notices to Vendor shall be sent to </w:t>
      </w:r>
      <w:r>
        <w:rPr>
          <w:rFonts w:ascii="Arial" w:eastAsia="Arial" w:hAnsi="Arial" w:cs="Arial"/>
          <w:color w:val="000000"/>
          <w:sz w:val="20"/>
          <w:szCs w:val="20"/>
          <w:highlight w:val="yellow"/>
        </w:rPr>
        <w:t>[insert name of Vendor]</w:t>
      </w:r>
      <w:r>
        <w:rPr>
          <w:rFonts w:ascii="Arial" w:eastAsia="Arial" w:hAnsi="Arial" w:cs="Arial"/>
          <w:color w:val="000000"/>
          <w:sz w:val="20"/>
          <w:szCs w:val="20"/>
        </w:rPr>
        <w:t xml:space="preserve">, </w:t>
      </w:r>
      <w:r>
        <w:rPr>
          <w:rFonts w:ascii="Arial" w:eastAsia="Arial" w:hAnsi="Arial" w:cs="Arial"/>
          <w:color w:val="000000"/>
          <w:sz w:val="20"/>
          <w:szCs w:val="20"/>
          <w:highlight w:val="yellow"/>
        </w:rPr>
        <w:t xml:space="preserve">[postal address ______; email address: ______; </w:t>
      </w:r>
      <w:r>
        <w:rPr>
          <w:rFonts w:ascii="Arial" w:eastAsia="Arial" w:hAnsi="Arial" w:cs="Arial"/>
          <w:color w:val="000000"/>
          <w:sz w:val="20"/>
          <w:szCs w:val="20"/>
          <w:highlight w:val="yellow"/>
        </w:rPr>
        <w:lastRenderedPageBreak/>
        <w:t>Attention: _____]</w:t>
      </w:r>
      <w:r>
        <w:rPr>
          <w:rFonts w:ascii="Arial" w:eastAsia="Arial" w:hAnsi="Arial" w:cs="Arial"/>
          <w:color w:val="000000"/>
          <w:sz w:val="20"/>
          <w:szCs w:val="20"/>
        </w:rPr>
        <w:t xml:space="preserve">.  Notices to Numerator shall be sent to Legal Department, Attn: Privacy, 24 East Washington Street, Suite 1200, Chicago, Illinois 60602.  </w:t>
      </w:r>
    </w:p>
    <w:p w14:paraId="2888BB8C" w14:textId="77777777" w:rsidR="00010560" w:rsidRDefault="00000000">
      <w:pPr>
        <w:pStyle w:val="Heading2"/>
        <w:keepNext w:val="0"/>
        <w:keepLines w:val="0"/>
        <w:spacing w:before="360" w:after="80"/>
        <w:rPr>
          <w:rFonts w:ascii="Arial" w:eastAsia="Arial" w:hAnsi="Arial" w:cs="Arial"/>
          <w:color w:val="000000"/>
          <w:sz w:val="20"/>
          <w:szCs w:val="20"/>
        </w:rPr>
      </w:pPr>
      <w:bookmarkStart w:id="64" w:name="_heading=h.rlz9mx45sezw" w:colFirst="0" w:colLast="0"/>
      <w:bookmarkEnd w:id="64"/>
      <w:r>
        <w:rPr>
          <w:rFonts w:ascii="Arial" w:eastAsia="Arial" w:hAnsi="Arial" w:cs="Arial"/>
          <w:color w:val="000000"/>
          <w:sz w:val="20"/>
          <w:szCs w:val="20"/>
        </w:rPr>
        <w:t xml:space="preserve">(D)         This Addendum is the complete agreement between the Parties and supersedes any prior oral or written agreement, including the Agreement, between the Parties concerning compliance with Privacy Laws in connection with the Services to be rendered to Numerator by Vendor pursuant to the Agreement. </w:t>
      </w:r>
    </w:p>
    <w:p w14:paraId="208FC1E7" w14:textId="77777777" w:rsidR="00010560" w:rsidRDefault="00000000">
      <w:pPr>
        <w:pStyle w:val="Heading2"/>
        <w:keepNext w:val="0"/>
        <w:keepLines w:val="0"/>
        <w:spacing w:before="360" w:after="80"/>
        <w:rPr>
          <w:rFonts w:ascii="Arial" w:eastAsia="Arial" w:hAnsi="Arial" w:cs="Arial"/>
          <w:color w:val="000000"/>
          <w:sz w:val="20"/>
          <w:szCs w:val="20"/>
        </w:rPr>
      </w:pPr>
      <w:bookmarkStart w:id="65" w:name="_heading=h.5irthylsyn4p" w:colFirst="0" w:colLast="0"/>
      <w:bookmarkEnd w:id="65"/>
      <w:r>
        <w:rPr>
          <w:rFonts w:ascii="Arial" w:eastAsia="Arial" w:hAnsi="Arial" w:cs="Arial"/>
          <w:color w:val="000000"/>
          <w:sz w:val="20"/>
          <w:szCs w:val="20"/>
        </w:rPr>
        <w:t>(E)          If any provision of this Addendum is held invalid or unenforceable, the remaining provisions shall remain in effect.</w:t>
      </w:r>
    </w:p>
    <w:p w14:paraId="460E7ECE" w14:textId="77777777" w:rsidR="00010560" w:rsidRDefault="00000000">
      <w:pPr>
        <w:pStyle w:val="Heading2"/>
        <w:keepNext w:val="0"/>
        <w:keepLines w:val="0"/>
        <w:spacing w:before="360" w:after="80"/>
        <w:rPr>
          <w:rFonts w:ascii="Arial" w:eastAsia="Arial" w:hAnsi="Arial" w:cs="Arial"/>
          <w:color w:val="000000"/>
          <w:sz w:val="20"/>
          <w:szCs w:val="20"/>
        </w:rPr>
      </w:pPr>
      <w:bookmarkStart w:id="66" w:name="_heading=h.4hlnxtb2epjg" w:colFirst="0" w:colLast="0"/>
      <w:bookmarkEnd w:id="66"/>
      <w:r>
        <w:rPr>
          <w:rFonts w:ascii="Arial" w:eastAsia="Arial" w:hAnsi="Arial" w:cs="Arial"/>
          <w:color w:val="000000"/>
          <w:sz w:val="20"/>
          <w:szCs w:val="20"/>
        </w:rPr>
        <w:t xml:space="preserve">(F)          This Addendum is binding upon successors and assigns of the Parties. </w:t>
      </w:r>
    </w:p>
    <w:p w14:paraId="35236E0B" w14:textId="77777777" w:rsidR="00010560" w:rsidRDefault="00000000">
      <w:pPr>
        <w:pStyle w:val="Heading2"/>
        <w:keepNext w:val="0"/>
        <w:keepLines w:val="0"/>
        <w:spacing w:before="360" w:after="80"/>
        <w:rPr>
          <w:rFonts w:ascii="Arial" w:eastAsia="Arial" w:hAnsi="Arial" w:cs="Arial"/>
          <w:color w:val="000000"/>
          <w:sz w:val="20"/>
          <w:szCs w:val="20"/>
        </w:rPr>
      </w:pPr>
      <w:bookmarkStart w:id="67" w:name="_heading=h.wv7x4882p67b" w:colFirst="0" w:colLast="0"/>
      <w:bookmarkEnd w:id="67"/>
      <w:r>
        <w:rPr>
          <w:rFonts w:ascii="Arial" w:eastAsia="Arial" w:hAnsi="Arial" w:cs="Arial"/>
          <w:color w:val="000000"/>
          <w:sz w:val="20"/>
          <w:szCs w:val="20"/>
        </w:rPr>
        <w:t>(G)         A waiver by either Party of any term or condition of the Addendum in one or more instances shall not constitute a permanent waiver of the term or condition or any other term or condition of the Addendum or a general waiver.</w:t>
      </w:r>
    </w:p>
    <w:p w14:paraId="2B41613B" w14:textId="77777777" w:rsidR="00010560" w:rsidRDefault="00000000">
      <w:pPr>
        <w:spacing w:before="240" w:after="240"/>
        <w:jc w:val="both"/>
        <w:rPr>
          <w:rFonts w:ascii="Arial" w:eastAsia="Arial" w:hAnsi="Arial" w:cs="Arial"/>
        </w:rPr>
      </w:pPr>
      <w:r>
        <w:rPr>
          <w:rFonts w:ascii="Arial" w:eastAsia="Arial" w:hAnsi="Arial" w:cs="Arial"/>
        </w:rPr>
        <w:t>IN WITNESS WHEREOF, the Parties acknowledge their agreement to the foregoing by due execution of this Addendum by their respective authorized representatives.</w:t>
      </w:r>
    </w:p>
    <w:p w14:paraId="063BE7FC" w14:textId="31ABAF43" w:rsidR="00010560" w:rsidRDefault="00760B3F">
      <w:pPr>
        <w:spacing w:before="240" w:after="240"/>
        <w:rPr>
          <w:rFonts w:ascii="Arial" w:eastAsia="Arial" w:hAnsi="Arial" w:cs="Arial"/>
          <w:highlight w:val="yellow"/>
        </w:rPr>
      </w:pPr>
      <w:r>
        <w:rPr>
          <w:rFonts w:ascii="Arial" w:eastAsia="Arial" w:hAnsi="Arial" w:cs="Arial"/>
        </w:rPr>
        <w:t xml:space="preserve">Numerator LLC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[Vendor]</w:t>
      </w:r>
    </w:p>
    <w:tbl>
      <w:tblPr>
        <w:tblStyle w:val="a3"/>
        <w:tblW w:w="9840" w:type="dxa"/>
        <w:tblBorders>
          <w:top w:val="nil"/>
          <w:left w:val="nil"/>
          <w:bottom w:val="nil"/>
          <w:right w:val="nil"/>
          <w:insideH w:val="nil"/>
          <w:insideV w:val="nil"/>
        </w:tblBorders>
        <w:tblLayout w:type="fixed"/>
        <w:tblLook w:val="0600" w:firstRow="0" w:lastRow="0" w:firstColumn="0" w:lastColumn="0" w:noHBand="1" w:noVBand="1"/>
      </w:tblPr>
      <w:tblGrid>
        <w:gridCol w:w="1155"/>
        <w:gridCol w:w="4065"/>
        <w:gridCol w:w="1155"/>
        <w:gridCol w:w="3465"/>
      </w:tblGrid>
      <w:tr w:rsidR="00010560" w14:paraId="4904BC3B" w14:textId="77777777">
        <w:trPr>
          <w:trHeight w:val="2300"/>
        </w:trPr>
        <w:tc>
          <w:tcPr>
            <w:tcW w:w="1155" w:type="dxa"/>
            <w:tcBorders>
              <w:top w:val="nil"/>
              <w:left w:val="nil"/>
              <w:bottom w:val="nil"/>
              <w:right w:val="nil"/>
            </w:tcBorders>
            <w:tcMar>
              <w:top w:w="100" w:type="dxa"/>
              <w:left w:w="100" w:type="dxa"/>
              <w:bottom w:w="100" w:type="dxa"/>
              <w:right w:w="100" w:type="dxa"/>
            </w:tcMar>
          </w:tcPr>
          <w:p w14:paraId="433F4FF7" w14:textId="77777777" w:rsidR="00010560" w:rsidRDefault="00000000">
            <w:pPr>
              <w:spacing w:before="240" w:after="240"/>
              <w:ind w:left="100"/>
              <w:rPr>
                <w:rFonts w:ascii="Arial" w:eastAsia="Arial" w:hAnsi="Arial" w:cs="Arial"/>
              </w:rPr>
            </w:pPr>
            <w:proofErr w:type="gramStart"/>
            <w:r>
              <w:rPr>
                <w:rFonts w:ascii="Arial" w:eastAsia="Arial" w:hAnsi="Arial" w:cs="Arial"/>
              </w:rPr>
              <w:t>By:</w:t>
            </w:r>
            <w:proofErr w:type="gramEnd"/>
          </w:p>
          <w:p w14:paraId="6EEB9104" w14:textId="77777777" w:rsidR="00010560" w:rsidRDefault="00000000">
            <w:pPr>
              <w:spacing w:before="240" w:after="240"/>
              <w:ind w:left="100"/>
              <w:rPr>
                <w:rFonts w:ascii="Arial" w:eastAsia="Arial" w:hAnsi="Arial" w:cs="Arial"/>
              </w:rPr>
            </w:pPr>
            <w:r>
              <w:rPr>
                <w:rFonts w:ascii="Arial" w:eastAsia="Arial" w:hAnsi="Arial" w:cs="Arial"/>
              </w:rPr>
              <w:t>Name:</w:t>
            </w:r>
          </w:p>
          <w:p w14:paraId="5E2741EF" w14:textId="77777777" w:rsidR="00010560" w:rsidRDefault="00000000">
            <w:pPr>
              <w:spacing w:before="240" w:after="240"/>
              <w:ind w:left="100"/>
              <w:rPr>
                <w:rFonts w:ascii="Arial" w:eastAsia="Arial" w:hAnsi="Arial" w:cs="Arial"/>
              </w:rPr>
            </w:pPr>
            <w:r>
              <w:rPr>
                <w:rFonts w:ascii="Arial" w:eastAsia="Arial" w:hAnsi="Arial" w:cs="Arial"/>
              </w:rPr>
              <w:t>Title:</w:t>
            </w:r>
          </w:p>
          <w:p w14:paraId="231954DA" w14:textId="77777777" w:rsidR="00010560" w:rsidRDefault="00000000">
            <w:pPr>
              <w:spacing w:before="240" w:after="240"/>
              <w:ind w:left="100"/>
              <w:rPr>
                <w:rFonts w:ascii="Arial" w:eastAsia="Arial" w:hAnsi="Arial" w:cs="Arial"/>
              </w:rPr>
            </w:pPr>
            <w:r>
              <w:rPr>
                <w:rFonts w:ascii="Arial" w:eastAsia="Arial" w:hAnsi="Arial" w:cs="Arial"/>
              </w:rPr>
              <w:t>Date:</w:t>
            </w:r>
          </w:p>
        </w:tc>
        <w:tc>
          <w:tcPr>
            <w:tcW w:w="4065" w:type="dxa"/>
            <w:tcBorders>
              <w:top w:val="nil"/>
              <w:left w:val="nil"/>
              <w:bottom w:val="nil"/>
              <w:right w:val="nil"/>
            </w:tcBorders>
            <w:tcMar>
              <w:top w:w="100" w:type="dxa"/>
              <w:left w:w="100" w:type="dxa"/>
              <w:bottom w:w="100" w:type="dxa"/>
              <w:right w:w="100" w:type="dxa"/>
            </w:tcMar>
          </w:tcPr>
          <w:p w14:paraId="1DD8FFAC" w14:textId="77777777" w:rsidR="00010560" w:rsidRDefault="00000000">
            <w:pPr>
              <w:spacing w:before="240" w:after="240"/>
              <w:ind w:left="-20"/>
              <w:rPr>
                <w:rFonts w:ascii="Arial" w:eastAsia="Arial" w:hAnsi="Arial" w:cs="Arial"/>
              </w:rPr>
            </w:pPr>
            <w:r>
              <w:rPr>
                <w:rFonts w:ascii="Arial" w:eastAsia="Arial" w:hAnsi="Arial" w:cs="Arial"/>
              </w:rPr>
              <w:t>___________________________</w:t>
            </w:r>
          </w:p>
          <w:p w14:paraId="28D5201C" w14:textId="77777777" w:rsidR="00010560" w:rsidRDefault="00000000">
            <w:pPr>
              <w:spacing w:before="240" w:after="240"/>
              <w:ind w:left="-20"/>
              <w:rPr>
                <w:rFonts w:ascii="Arial" w:eastAsia="Arial" w:hAnsi="Arial" w:cs="Arial"/>
              </w:rPr>
            </w:pPr>
            <w:r>
              <w:rPr>
                <w:rFonts w:ascii="Arial" w:eastAsia="Arial" w:hAnsi="Arial" w:cs="Arial"/>
              </w:rPr>
              <w:t>___________________________</w:t>
            </w:r>
          </w:p>
          <w:p w14:paraId="133D959C" w14:textId="77777777" w:rsidR="00010560" w:rsidRDefault="00000000">
            <w:pPr>
              <w:spacing w:before="240" w:after="240"/>
              <w:ind w:left="-20"/>
              <w:rPr>
                <w:rFonts w:ascii="Arial" w:eastAsia="Arial" w:hAnsi="Arial" w:cs="Arial"/>
              </w:rPr>
            </w:pPr>
            <w:r>
              <w:rPr>
                <w:rFonts w:ascii="Arial" w:eastAsia="Arial" w:hAnsi="Arial" w:cs="Arial"/>
              </w:rPr>
              <w:t>___________________________</w:t>
            </w:r>
          </w:p>
          <w:p w14:paraId="3CA1476E" w14:textId="77777777" w:rsidR="00010560" w:rsidRDefault="00000000">
            <w:pPr>
              <w:spacing w:before="240" w:after="240"/>
              <w:ind w:left="-20"/>
              <w:rPr>
                <w:rFonts w:ascii="Arial" w:eastAsia="Arial" w:hAnsi="Arial" w:cs="Arial"/>
              </w:rPr>
            </w:pPr>
            <w:r>
              <w:rPr>
                <w:rFonts w:ascii="Arial" w:eastAsia="Arial" w:hAnsi="Arial" w:cs="Arial"/>
              </w:rPr>
              <w:t>___________________________</w:t>
            </w:r>
          </w:p>
        </w:tc>
        <w:tc>
          <w:tcPr>
            <w:tcW w:w="1155" w:type="dxa"/>
            <w:tcBorders>
              <w:top w:val="nil"/>
              <w:left w:val="nil"/>
              <w:bottom w:val="nil"/>
              <w:right w:val="nil"/>
            </w:tcBorders>
            <w:tcMar>
              <w:top w:w="100" w:type="dxa"/>
              <w:left w:w="100" w:type="dxa"/>
              <w:bottom w:w="100" w:type="dxa"/>
              <w:right w:w="100" w:type="dxa"/>
            </w:tcMar>
          </w:tcPr>
          <w:p w14:paraId="123E24ED" w14:textId="77777777" w:rsidR="00010560" w:rsidRDefault="00000000">
            <w:pPr>
              <w:spacing w:before="240" w:after="240"/>
              <w:ind w:left="100"/>
              <w:rPr>
                <w:rFonts w:ascii="Arial" w:eastAsia="Arial" w:hAnsi="Arial" w:cs="Arial"/>
              </w:rPr>
            </w:pPr>
            <w:proofErr w:type="gramStart"/>
            <w:r>
              <w:rPr>
                <w:rFonts w:ascii="Arial" w:eastAsia="Arial" w:hAnsi="Arial" w:cs="Arial"/>
              </w:rPr>
              <w:t>By:</w:t>
            </w:r>
            <w:proofErr w:type="gramEnd"/>
          </w:p>
          <w:p w14:paraId="751B4307" w14:textId="77777777" w:rsidR="00010560" w:rsidRDefault="00000000">
            <w:pPr>
              <w:spacing w:before="240" w:after="240"/>
              <w:ind w:left="100"/>
              <w:rPr>
                <w:rFonts w:ascii="Arial" w:eastAsia="Arial" w:hAnsi="Arial" w:cs="Arial"/>
              </w:rPr>
            </w:pPr>
            <w:r>
              <w:rPr>
                <w:rFonts w:ascii="Arial" w:eastAsia="Arial" w:hAnsi="Arial" w:cs="Arial"/>
              </w:rPr>
              <w:t>Name:</w:t>
            </w:r>
          </w:p>
          <w:p w14:paraId="31E766D2" w14:textId="77777777" w:rsidR="00010560" w:rsidRDefault="00000000">
            <w:pPr>
              <w:spacing w:before="240" w:after="240"/>
              <w:ind w:left="100"/>
              <w:rPr>
                <w:rFonts w:ascii="Arial" w:eastAsia="Arial" w:hAnsi="Arial" w:cs="Arial"/>
              </w:rPr>
            </w:pPr>
            <w:r>
              <w:rPr>
                <w:rFonts w:ascii="Arial" w:eastAsia="Arial" w:hAnsi="Arial" w:cs="Arial"/>
              </w:rPr>
              <w:t>Title:</w:t>
            </w:r>
          </w:p>
          <w:p w14:paraId="156042C2" w14:textId="77777777" w:rsidR="00010560" w:rsidRDefault="00000000">
            <w:pPr>
              <w:spacing w:before="240" w:after="240"/>
              <w:ind w:left="100"/>
              <w:rPr>
                <w:rFonts w:ascii="Arial" w:eastAsia="Arial" w:hAnsi="Arial" w:cs="Arial"/>
              </w:rPr>
            </w:pPr>
            <w:r>
              <w:rPr>
                <w:rFonts w:ascii="Arial" w:eastAsia="Arial" w:hAnsi="Arial" w:cs="Arial"/>
              </w:rPr>
              <w:t>Date:</w:t>
            </w:r>
          </w:p>
        </w:tc>
        <w:tc>
          <w:tcPr>
            <w:tcW w:w="3465" w:type="dxa"/>
            <w:tcBorders>
              <w:top w:val="nil"/>
              <w:left w:val="nil"/>
              <w:bottom w:val="nil"/>
              <w:right w:val="nil"/>
            </w:tcBorders>
            <w:tcMar>
              <w:top w:w="100" w:type="dxa"/>
              <w:left w:w="100" w:type="dxa"/>
              <w:bottom w:w="100" w:type="dxa"/>
              <w:right w:w="100" w:type="dxa"/>
            </w:tcMar>
          </w:tcPr>
          <w:p w14:paraId="28EDD65C" w14:textId="77777777" w:rsidR="00010560" w:rsidRDefault="00000000">
            <w:pPr>
              <w:spacing w:before="240" w:after="240"/>
              <w:ind w:left="-20"/>
              <w:rPr>
                <w:rFonts w:ascii="Arial" w:eastAsia="Arial" w:hAnsi="Arial" w:cs="Arial"/>
              </w:rPr>
            </w:pPr>
            <w:r>
              <w:rPr>
                <w:rFonts w:ascii="Arial" w:eastAsia="Arial" w:hAnsi="Arial" w:cs="Arial"/>
              </w:rPr>
              <w:t>__________________________</w:t>
            </w:r>
          </w:p>
          <w:p w14:paraId="47453EA5" w14:textId="77777777" w:rsidR="00010560" w:rsidRDefault="00000000">
            <w:pPr>
              <w:spacing w:before="240" w:after="240"/>
              <w:ind w:left="-20"/>
              <w:rPr>
                <w:rFonts w:ascii="Arial" w:eastAsia="Arial" w:hAnsi="Arial" w:cs="Arial"/>
              </w:rPr>
            </w:pPr>
            <w:r>
              <w:rPr>
                <w:rFonts w:ascii="Arial" w:eastAsia="Arial" w:hAnsi="Arial" w:cs="Arial"/>
              </w:rPr>
              <w:t>__________________________</w:t>
            </w:r>
          </w:p>
          <w:p w14:paraId="468114C3" w14:textId="77777777" w:rsidR="00010560" w:rsidRDefault="00000000">
            <w:pPr>
              <w:spacing w:before="240" w:after="240"/>
              <w:ind w:left="-20"/>
              <w:rPr>
                <w:rFonts w:ascii="Arial" w:eastAsia="Arial" w:hAnsi="Arial" w:cs="Arial"/>
              </w:rPr>
            </w:pPr>
            <w:r>
              <w:rPr>
                <w:rFonts w:ascii="Arial" w:eastAsia="Arial" w:hAnsi="Arial" w:cs="Arial"/>
              </w:rPr>
              <w:t>__________________________</w:t>
            </w:r>
          </w:p>
          <w:p w14:paraId="610647FE" w14:textId="77777777" w:rsidR="00010560" w:rsidRDefault="00000000">
            <w:pPr>
              <w:spacing w:before="240" w:after="240"/>
              <w:ind w:left="-20"/>
              <w:rPr>
                <w:rFonts w:ascii="Arial" w:eastAsia="Arial" w:hAnsi="Arial" w:cs="Arial"/>
              </w:rPr>
            </w:pPr>
            <w:r>
              <w:rPr>
                <w:rFonts w:ascii="Arial" w:eastAsia="Arial" w:hAnsi="Arial" w:cs="Arial"/>
              </w:rPr>
              <w:t>__________________________</w:t>
            </w:r>
          </w:p>
        </w:tc>
      </w:tr>
    </w:tbl>
    <w:p w14:paraId="55B5FEEC" w14:textId="77777777" w:rsidR="00010560" w:rsidRDefault="00000000">
      <w:pPr>
        <w:spacing w:before="240" w:after="240"/>
        <w:rPr>
          <w:rFonts w:ascii="Arial" w:eastAsia="Arial" w:hAnsi="Arial" w:cs="Arial"/>
        </w:rPr>
      </w:pPr>
      <w:r>
        <w:rPr>
          <w:rFonts w:ascii="Arial" w:eastAsia="Arial" w:hAnsi="Arial" w:cs="Arial"/>
        </w:rPr>
        <w:t xml:space="preserve"> </w:t>
      </w:r>
    </w:p>
    <w:p w14:paraId="42017542" w14:textId="77777777" w:rsidR="00010560" w:rsidRDefault="00000000">
      <w:pPr>
        <w:spacing w:before="240" w:after="240"/>
        <w:jc w:val="center"/>
        <w:rPr>
          <w:rFonts w:ascii="Arial" w:eastAsia="Arial" w:hAnsi="Arial" w:cs="Arial"/>
        </w:rPr>
      </w:pPr>
      <w:r>
        <w:br w:type="page"/>
      </w:r>
    </w:p>
    <w:p w14:paraId="4CFC306E" w14:textId="77777777" w:rsidR="00010560" w:rsidRDefault="00000000">
      <w:pPr>
        <w:spacing w:before="240" w:after="240"/>
        <w:jc w:val="center"/>
        <w:rPr>
          <w:rFonts w:ascii="Arial" w:eastAsia="Arial" w:hAnsi="Arial" w:cs="Arial"/>
        </w:rPr>
      </w:pPr>
      <w:r>
        <w:rPr>
          <w:rFonts w:ascii="Arial" w:eastAsia="Arial" w:hAnsi="Arial" w:cs="Arial"/>
        </w:rPr>
        <w:lastRenderedPageBreak/>
        <w:t>ANNEX 1: SCOPE OF THE DATA PROCESSING</w:t>
      </w:r>
    </w:p>
    <w:p w14:paraId="01DAC26F"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4061C0F7" w14:textId="77777777" w:rsidR="00010560" w:rsidRDefault="00000000">
      <w:pPr>
        <w:spacing w:before="240" w:after="240"/>
        <w:jc w:val="both"/>
        <w:rPr>
          <w:rFonts w:ascii="Arial" w:eastAsia="Arial" w:hAnsi="Arial" w:cs="Arial"/>
        </w:rPr>
      </w:pPr>
      <w:r>
        <w:rPr>
          <w:rFonts w:ascii="Arial" w:eastAsia="Arial" w:hAnsi="Arial" w:cs="Arial"/>
        </w:rPr>
        <w:t>This Appendix forms part of the Addendum between Numerator and Vendor.</w:t>
      </w:r>
    </w:p>
    <w:p w14:paraId="013496C2"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59883E7B" w14:textId="77777777" w:rsidR="00010560" w:rsidRDefault="00000000">
      <w:pPr>
        <w:spacing w:before="240" w:after="240"/>
        <w:jc w:val="both"/>
        <w:rPr>
          <w:rFonts w:ascii="Arial" w:eastAsia="Arial" w:hAnsi="Arial" w:cs="Arial"/>
          <w:b/>
        </w:rPr>
      </w:pPr>
      <w:r>
        <w:rPr>
          <w:rFonts w:ascii="Arial" w:eastAsia="Arial" w:hAnsi="Arial" w:cs="Arial"/>
          <w:b/>
        </w:rPr>
        <w:t>The Processing of Personal Information concerns the following categories of individuals:</w:t>
      </w:r>
    </w:p>
    <w:p w14:paraId="5AD1E2C1"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40F4E4E6" w14:textId="77777777" w:rsidR="00010560" w:rsidRDefault="00000000">
      <w:pPr>
        <w:spacing w:before="240" w:after="240"/>
        <w:jc w:val="both"/>
        <w:rPr>
          <w:rFonts w:ascii="Arial" w:eastAsia="Arial" w:hAnsi="Arial" w:cs="Arial"/>
          <w:highlight w:val="yellow"/>
        </w:rPr>
      </w:pPr>
      <w:r>
        <w:rPr>
          <w:rFonts w:ascii="Arial" w:eastAsia="Arial" w:hAnsi="Arial" w:cs="Arial"/>
          <w:highlight w:val="yellow"/>
        </w:rPr>
        <w:t>[Insert description]</w:t>
      </w:r>
    </w:p>
    <w:p w14:paraId="0DFE1CC8"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68A2D43C" w14:textId="77777777" w:rsidR="00010560" w:rsidRDefault="00000000">
      <w:pPr>
        <w:spacing w:before="240" w:after="240"/>
        <w:jc w:val="both"/>
        <w:rPr>
          <w:rFonts w:ascii="Arial" w:eastAsia="Arial" w:hAnsi="Arial" w:cs="Arial"/>
          <w:b/>
        </w:rPr>
      </w:pPr>
      <w:r>
        <w:rPr>
          <w:rFonts w:ascii="Arial" w:eastAsia="Arial" w:hAnsi="Arial" w:cs="Arial"/>
          <w:b/>
        </w:rPr>
        <w:t>The Processing concerns the following categories of Personal Information:</w:t>
      </w:r>
    </w:p>
    <w:p w14:paraId="49B4E8C0"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3C51D741" w14:textId="77777777" w:rsidR="00010560" w:rsidRDefault="00000000">
      <w:pPr>
        <w:spacing w:before="240" w:after="240"/>
        <w:jc w:val="both"/>
        <w:rPr>
          <w:rFonts w:ascii="Arial" w:eastAsia="Arial" w:hAnsi="Arial" w:cs="Arial"/>
          <w:highlight w:val="yellow"/>
        </w:rPr>
      </w:pPr>
      <w:r>
        <w:rPr>
          <w:rFonts w:ascii="Arial" w:eastAsia="Arial" w:hAnsi="Arial" w:cs="Arial"/>
          <w:highlight w:val="yellow"/>
        </w:rPr>
        <w:t>[Insert description]</w:t>
      </w:r>
    </w:p>
    <w:p w14:paraId="2ABBB9B9"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7ED0B144" w14:textId="77777777" w:rsidR="00010560" w:rsidRDefault="00000000">
      <w:pPr>
        <w:spacing w:before="240" w:after="240"/>
        <w:jc w:val="both"/>
        <w:rPr>
          <w:rFonts w:ascii="Arial" w:eastAsia="Arial" w:hAnsi="Arial" w:cs="Arial"/>
          <w:b/>
        </w:rPr>
      </w:pPr>
      <w:r>
        <w:rPr>
          <w:rFonts w:ascii="Arial" w:eastAsia="Arial" w:hAnsi="Arial" w:cs="Arial"/>
          <w:b/>
        </w:rPr>
        <w:t>The Processing is for the following Business Purpose(s), in accordance with the Agreement:</w:t>
      </w:r>
    </w:p>
    <w:p w14:paraId="272D6D59" w14:textId="77777777" w:rsidR="00010560" w:rsidRDefault="00000000">
      <w:pPr>
        <w:spacing w:before="240" w:after="240"/>
        <w:jc w:val="both"/>
        <w:rPr>
          <w:rFonts w:ascii="Arial" w:eastAsia="Arial" w:hAnsi="Arial" w:cs="Arial"/>
        </w:rPr>
      </w:pPr>
      <w:r>
        <w:rPr>
          <w:rFonts w:ascii="Arial" w:eastAsia="Arial" w:hAnsi="Arial" w:cs="Arial"/>
        </w:rPr>
        <w:t xml:space="preserve"> </w:t>
      </w:r>
    </w:p>
    <w:p w14:paraId="14C8BBB0" w14:textId="77777777" w:rsidR="00010560" w:rsidRDefault="00000000">
      <w:pPr>
        <w:pStyle w:val="Heading5"/>
        <w:keepNext w:val="0"/>
        <w:keepLines w:val="0"/>
        <w:rPr>
          <w:rFonts w:ascii="Arial" w:eastAsia="Arial" w:hAnsi="Arial" w:cs="Arial"/>
          <w:b w:val="0"/>
          <w:sz w:val="20"/>
          <w:szCs w:val="20"/>
        </w:rPr>
      </w:pPr>
      <w:bookmarkStart w:id="68" w:name="_heading=h.t0tucs4fswxl" w:colFirst="0" w:colLast="0"/>
      <w:bookmarkEnd w:id="68"/>
      <w:r>
        <w:rPr>
          <w:rFonts w:ascii="Arial" w:eastAsia="Arial" w:hAnsi="Arial" w:cs="Arial"/>
          <w:b w:val="0"/>
          <w:sz w:val="20"/>
          <w:szCs w:val="20"/>
        </w:rPr>
        <w:t>1)      Auditing related to counting ad impressions to unique visitors, verifying positioning and quality of ad impressions.</w:t>
      </w:r>
    </w:p>
    <w:p w14:paraId="73D505EF" w14:textId="77777777" w:rsidR="00010560" w:rsidRDefault="00000000">
      <w:pPr>
        <w:pStyle w:val="Heading5"/>
        <w:keepNext w:val="0"/>
        <w:keepLines w:val="0"/>
        <w:rPr>
          <w:rFonts w:ascii="Arial" w:eastAsia="Arial" w:hAnsi="Arial" w:cs="Arial"/>
          <w:b w:val="0"/>
          <w:sz w:val="20"/>
          <w:szCs w:val="20"/>
        </w:rPr>
      </w:pPr>
      <w:bookmarkStart w:id="69" w:name="_heading=h.b2omlmeyxb3p" w:colFirst="0" w:colLast="0"/>
      <w:bookmarkEnd w:id="69"/>
      <w:r>
        <w:rPr>
          <w:rFonts w:ascii="Arial" w:eastAsia="Arial" w:hAnsi="Arial" w:cs="Arial"/>
          <w:b w:val="0"/>
          <w:sz w:val="20"/>
          <w:szCs w:val="20"/>
        </w:rPr>
        <w:t>2)      Helping to ensure security and integrity, to the extent the use of Personal Information is reasonably necessary and proportionate for these purposes.</w:t>
      </w:r>
    </w:p>
    <w:p w14:paraId="4E51881A" w14:textId="77777777" w:rsidR="00010560" w:rsidRDefault="00000000">
      <w:pPr>
        <w:pStyle w:val="Heading5"/>
        <w:keepNext w:val="0"/>
        <w:keepLines w:val="0"/>
        <w:rPr>
          <w:rFonts w:ascii="Arial" w:eastAsia="Arial" w:hAnsi="Arial" w:cs="Arial"/>
          <w:b w:val="0"/>
          <w:sz w:val="20"/>
          <w:szCs w:val="20"/>
        </w:rPr>
      </w:pPr>
      <w:bookmarkStart w:id="70" w:name="_heading=h.xe7fwft8h8nb" w:colFirst="0" w:colLast="0"/>
      <w:bookmarkEnd w:id="70"/>
      <w:r>
        <w:rPr>
          <w:rFonts w:ascii="Arial" w:eastAsia="Arial" w:hAnsi="Arial" w:cs="Arial"/>
          <w:b w:val="0"/>
          <w:sz w:val="20"/>
          <w:szCs w:val="20"/>
        </w:rPr>
        <w:t>3)      Debugging to identify and repair errors that impair existing intended functionality.</w:t>
      </w:r>
    </w:p>
    <w:p w14:paraId="28DF250A" w14:textId="77777777" w:rsidR="00010560" w:rsidRDefault="00000000">
      <w:pPr>
        <w:pStyle w:val="Heading5"/>
        <w:keepNext w:val="0"/>
        <w:keepLines w:val="0"/>
        <w:rPr>
          <w:rFonts w:ascii="Arial" w:eastAsia="Arial" w:hAnsi="Arial" w:cs="Arial"/>
          <w:b w:val="0"/>
          <w:sz w:val="20"/>
          <w:szCs w:val="20"/>
        </w:rPr>
      </w:pPr>
      <w:bookmarkStart w:id="71" w:name="_heading=h.sb2w3pffzupr" w:colFirst="0" w:colLast="0"/>
      <w:bookmarkEnd w:id="71"/>
      <w:r>
        <w:rPr>
          <w:rFonts w:ascii="Arial" w:eastAsia="Arial" w:hAnsi="Arial" w:cs="Arial"/>
          <w:b w:val="0"/>
          <w:sz w:val="20"/>
          <w:szCs w:val="20"/>
        </w:rPr>
        <w:t xml:space="preserve">4)      Short-term, transient use, including, but not limited to, </w:t>
      </w:r>
      <w:proofErr w:type="spellStart"/>
      <w:r>
        <w:rPr>
          <w:rFonts w:ascii="Arial" w:eastAsia="Arial" w:hAnsi="Arial" w:cs="Arial"/>
          <w:b w:val="0"/>
          <w:sz w:val="20"/>
          <w:szCs w:val="20"/>
        </w:rPr>
        <w:t>nonpersonalized</w:t>
      </w:r>
      <w:proofErr w:type="spellEnd"/>
      <w:r>
        <w:rPr>
          <w:rFonts w:ascii="Arial" w:eastAsia="Arial" w:hAnsi="Arial" w:cs="Arial"/>
          <w:b w:val="0"/>
          <w:sz w:val="20"/>
          <w:szCs w:val="20"/>
        </w:rPr>
        <w:t xml:space="preserve"> advertising shown as part of an individual’s current interaction with Numerator, provided that the individual’s Personal Information is not disclosed to another third party and is not used to build a profile about the individual or otherwise alter the individual’s experience outside the current interaction with Numerator.</w:t>
      </w:r>
    </w:p>
    <w:p w14:paraId="139CB113" w14:textId="77777777" w:rsidR="00010560" w:rsidRDefault="00000000">
      <w:pPr>
        <w:pStyle w:val="Heading5"/>
        <w:keepNext w:val="0"/>
        <w:keepLines w:val="0"/>
        <w:rPr>
          <w:rFonts w:ascii="Arial" w:eastAsia="Arial" w:hAnsi="Arial" w:cs="Arial"/>
          <w:b w:val="0"/>
          <w:sz w:val="20"/>
          <w:szCs w:val="20"/>
        </w:rPr>
      </w:pPr>
      <w:bookmarkStart w:id="72" w:name="_heading=h.z8fe0lumc7pc" w:colFirst="0" w:colLast="0"/>
      <w:bookmarkEnd w:id="72"/>
      <w:r>
        <w:rPr>
          <w:rFonts w:ascii="Arial" w:eastAsia="Arial" w:hAnsi="Arial" w:cs="Arial"/>
          <w:b w:val="0"/>
          <w:sz w:val="20"/>
          <w:szCs w:val="20"/>
        </w:rPr>
        <w:t xml:space="preserve">5)      Performing services on behalf of Numerator, including maintaining or servicing accounts, providing customer service, Processing or fulfilling orders and transactions, verifying customer information, </w:t>
      </w:r>
      <w:proofErr w:type="gramStart"/>
      <w:r>
        <w:rPr>
          <w:rFonts w:ascii="Arial" w:eastAsia="Arial" w:hAnsi="Arial" w:cs="Arial"/>
          <w:b w:val="0"/>
          <w:sz w:val="20"/>
          <w:szCs w:val="20"/>
        </w:rPr>
        <w:t>Processing</w:t>
      </w:r>
      <w:proofErr w:type="gramEnd"/>
      <w:r>
        <w:rPr>
          <w:rFonts w:ascii="Arial" w:eastAsia="Arial" w:hAnsi="Arial" w:cs="Arial"/>
          <w:b w:val="0"/>
          <w:sz w:val="20"/>
          <w:szCs w:val="20"/>
        </w:rPr>
        <w:t xml:space="preserve"> payments, providing financing, providing analytic services, providing storage, or providing similar services on behalf of Numerator.</w:t>
      </w:r>
    </w:p>
    <w:p w14:paraId="7D41E178" w14:textId="77777777" w:rsidR="00010560" w:rsidRDefault="00000000">
      <w:pPr>
        <w:pStyle w:val="Heading5"/>
        <w:keepNext w:val="0"/>
        <w:keepLines w:val="0"/>
        <w:rPr>
          <w:rFonts w:ascii="Arial" w:eastAsia="Arial" w:hAnsi="Arial" w:cs="Arial"/>
          <w:b w:val="0"/>
          <w:sz w:val="20"/>
          <w:szCs w:val="20"/>
        </w:rPr>
      </w:pPr>
      <w:bookmarkStart w:id="73" w:name="_heading=h.7alnnieh2swe" w:colFirst="0" w:colLast="0"/>
      <w:bookmarkEnd w:id="73"/>
      <w:r>
        <w:rPr>
          <w:rFonts w:ascii="Arial" w:eastAsia="Arial" w:hAnsi="Arial" w:cs="Arial"/>
          <w:b w:val="0"/>
          <w:sz w:val="20"/>
          <w:szCs w:val="20"/>
        </w:rPr>
        <w:t>6)      Providing advertising and marketing services, except for cross-context behavioral advertising, to an individual provided that, for the purpose of advertising and marketing, Vendor shall not combine the Personal Information of opted-out individuals that Vendor receives from, or on behalf of, Numerator with personal information that Vendor receives from, or on behalf of, another person or persons or collects from Vendor’s own interaction with individuals.</w:t>
      </w:r>
    </w:p>
    <w:p w14:paraId="6373A1F1" w14:textId="77777777" w:rsidR="00010560" w:rsidRDefault="00000000">
      <w:pPr>
        <w:pStyle w:val="Heading5"/>
        <w:keepNext w:val="0"/>
        <w:keepLines w:val="0"/>
        <w:rPr>
          <w:rFonts w:ascii="Arial" w:eastAsia="Arial" w:hAnsi="Arial" w:cs="Arial"/>
          <w:b w:val="0"/>
          <w:sz w:val="20"/>
          <w:szCs w:val="20"/>
        </w:rPr>
      </w:pPr>
      <w:bookmarkStart w:id="74" w:name="_heading=h.2gnwdi5j3ok0" w:colFirst="0" w:colLast="0"/>
      <w:bookmarkEnd w:id="74"/>
      <w:r>
        <w:rPr>
          <w:rFonts w:ascii="Arial" w:eastAsia="Arial" w:hAnsi="Arial" w:cs="Arial"/>
          <w:b w:val="0"/>
          <w:sz w:val="20"/>
          <w:szCs w:val="20"/>
        </w:rPr>
        <w:t>7)      Undertaking internal research for technological development and demonstration.</w:t>
      </w:r>
    </w:p>
    <w:p w14:paraId="66188360" w14:textId="77777777" w:rsidR="00010560" w:rsidRDefault="00000000">
      <w:pPr>
        <w:pStyle w:val="Heading5"/>
        <w:keepNext w:val="0"/>
        <w:keepLines w:val="0"/>
        <w:rPr>
          <w:rFonts w:ascii="Arial" w:eastAsia="Arial" w:hAnsi="Arial" w:cs="Arial"/>
          <w:b w:val="0"/>
          <w:sz w:val="20"/>
          <w:szCs w:val="20"/>
        </w:rPr>
      </w:pPr>
      <w:bookmarkStart w:id="75" w:name="_heading=h.y9bdpn7gjjqj" w:colFirst="0" w:colLast="0"/>
      <w:bookmarkEnd w:id="75"/>
      <w:r>
        <w:rPr>
          <w:rFonts w:ascii="Arial" w:eastAsia="Arial" w:hAnsi="Arial" w:cs="Arial"/>
          <w:b w:val="0"/>
          <w:sz w:val="20"/>
          <w:szCs w:val="20"/>
        </w:rPr>
        <w:t>8)      Undertaking activities to verify or maintain the quality or safety of a service or device that is owned, manufactured, manufactured for, or controlled by Numerator, and to improve, upgrade, or enhance the service or device that is owned, manufactured, manufactured for, or controlled by Numerator.</w:t>
      </w:r>
    </w:p>
    <w:p w14:paraId="5574D822" w14:textId="77777777" w:rsidR="00010560" w:rsidRDefault="00000000">
      <w:pPr>
        <w:pStyle w:val="Heading5"/>
        <w:keepNext w:val="0"/>
        <w:keepLines w:val="0"/>
        <w:rPr>
          <w:rFonts w:ascii="Arial" w:eastAsia="Arial" w:hAnsi="Arial" w:cs="Arial"/>
          <w:b w:val="0"/>
          <w:sz w:val="20"/>
          <w:szCs w:val="20"/>
        </w:rPr>
      </w:pPr>
      <w:bookmarkStart w:id="76" w:name="_heading=h.siqyudjdj2v0" w:colFirst="0" w:colLast="0"/>
      <w:bookmarkEnd w:id="76"/>
      <w:r>
        <w:rPr>
          <w:rFonts w:ascii="Arial" w:eastAsia="Arial" w:hAnsi="Arial" w:cs="Arial"/>
          <w:b w:val="0"/>
          <w:sz w:val="20"/>
          <w:szCs w:val="20"/>
        </w:rPr>
        <w:t xml:space="preserve"> </w:t>
      </w:r>
    </w:p>
    <w:p w14:paraId="7E947D85" w14:textId="77777777" w:rsidR="00010560" w:rsidRDefault="00000000">
      <w:pPr>
        <w:spacing w:before="240" w:after="240"/>
        <w:jc w:val="both"/>
        <w:rPr>
          <w:rFonts w:ascii="Arial" w:eastAsia="Arial" w:hAnsi="Arial" w:cs="Arial"/>
          <w:b/>
        </w:rPr>
      </w:pPr>
      <w:r>
        <w:rPr>
          <w:rFonts w:ascii="Arial" w:eastAsia="Arial" w:hAnsi="Arial" w:cs="Arial"/>
          <w:b/>
        </w:rPr>
        <w:t>Duration of the Processing of Personal Information:</w:t>
      </w:r>
    </w:p>
    <w:p w14:paraId="21A04A1C" w14:textId="77777777" w:rsidR="00010560" w:rsidRDefault="00000000">
      <w:pPr>
        <w:spacing w:before="240" w:after="240"/>
        <w:jc w:val="both"/>
        <w:rPr>
          <w:rFonts w:ascii="Arial" w:eastAsia="Arial" w:hAnsi="Arial" w:cs="Arial"/>
        </w:rPr>
      </w:pPr>
      <w:r>
        <w:rPr>
          <w:rFonts w:ascii="Arial" w:eastAsia="Arial" w:hAnsi="Arial" w:cs="Arial"/>
        </w:rPr>
        <w:t xml:space="preserve"> Vendor shall Process Personal Information for the duration of the Agreement, or until otherwise instructed by Numerator.</w:t>
      </w:r>
      <w:r>
        <w:br w:type="page"/>
      </w:r>
    </w:p>
    <w:p w14:paraId="1D47D224" w14:textId="77777777" w:rsidR="00010560" w:rsidRDefault="00000000">
      <w:pPr>
        <w:spacing w:before="240" w:after="240"/>
        <w:jc w:val="center"/>
        <w:rPr>
          <w:rFonts w:ascii="Arial" w:eastAsia="Arial" w:hAnsi="Arial" w:cs="Arial"/>
          <w:b/>
        </w:rPr>
      </w:pPr>
      <w:r>
        <w:rPr>
          <w:rFonts w:ascii="Arial" w:eastAsia="Arial" w:hAnsi="Arial" w:cs="Arial"/>
          <w:b/>
        </w:rPr>
        <w:lastRenderedPageBreak/>
        <w:t>Schedule 1</w:t>
      </w:r>
    </w:p>
    <w:p w14:paraId="67556ADE" w14:textId="77777777" w:rsidR="00010560" w:rsidRDefault="00000000">
      <w:pPr>
        <w:spacing w:before="240" w:after="240"/>
        <w:jc w:val="center"/>
        <w:rPr>
          <w:rFonts w:ascii="Arial" w:eastAsia="Arial" w:hAnsi="Arial" w:cs="Arial"/>
          <w:b/>
        </w:rPr>
      </w:pPr>
      <w:r>
        <w:rPr>
          <w:rFonts w:ascii="Arial" w:eastAsia="Arial" w:hAnsi="Arial" w:cs="Arial"/>
          <w:b/>
        </w:rPr>
        <w:t>Vendor SOW / Order Form</w:t>
      </w:r>
    </w:p>
    <w:p w14:paraId="52F1C4E7" w14:textId="77777777" w:rsidR="00010560" w:rsidRDefault="00010560">
      <w:pPr>
        <w:rPr>
          <w:rFonts w:ascii="Arial" w:eastAsia="Arial" w:hAnsi="Arial" w:cs="Arial"/>
        </w:rPr>
      </w:pPr>
    </w:p>
    <w:sectPr w:rsidR="00010560">
      <w:footerReference w:type="default" r:id="rId8"/>
      <w:pgSz w:w="12240" w:h="15840"/>
      <w:pgMar w:top="720" w:right="720" w:bottom="720" w:left="720" w:header="1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10E1" w14:textId="77777777" w:rsidR="00A47F85" w:rsidRDefault="00A47F85">
      <w:r>
        <w:separator/>
      </w:r>
    </w:p>
  </w:endnote>
  <w:endnote w:type="continuationSeparator" w:id="0">
    <w:p w14:paraId="1577C468" w14:textId="77777777" w:rsidR="00A47F85" w:rsidRDefault="00A4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9DF6" w14:textId="77777777" w:rsidR="00010560" w:rsidRDefault="00000000">
    <w:pPr>
      <w:pBdr>
        <w:top w:val="nil"/>
        <w:left w:val="nil"/>
        <w:bottom w:val="nil"/>
        <w:right w:val="nil"/>
        <w:between w:val="nil"/>
      </w:pBdr>
      <w:tabs>
        <w:tab w:val="center" w:pos="4320"/>
        <w:tab w:val="right" w:pos="864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60B3F">
      <w:rPr>
        <w:rFonts w:ascii="Arial" w:eastAsia="Arial" w:hAnsi="Arial" w:cs="Arial"/>
        <w:noProof/>
        <w:color w:val="000000"/>
      </w:rPr>
      <w:t>1</w:t>
    </w:r>
    <w:r>
      <w:rPr>
        <w:rFonts w:ascii="Arial" w:eastAsia="Arial" w:hAnsi="Arial" w:cs="Arial"/>
        <w:color w:val="000000"/>
      </w:rPr>
      <w:fldChar w:fldCharType="end"/>
    </w:r>
  </w:p>
  <w:p w14:paraId="711AC67F" w14:textId="77777777" w:rsidR="00010560" w:rsidRDefault="00010560">
    <w:pPr>
      <w:pBdr>
        <w:top w:val="nil"/>
        <w:left w:val="nil"/>
        <w:bottom w:val="nil"/>
        <w:right w:val="nil"/>
        <w:between w:val="nil"/>
      </w:pBdr>
      <w:tabs>
        <w:tab w:val="center" w:pos="4320"/>
        <w:tab w:val="right" w:pos="8640"/>
      </w:tabs>
      <w:ind w:right="360"/>
      <w:jc w:val="righ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30DC" w14:textId="77777777" w:rsidR="00A47F85" w:rsidRDefault="00A47F85">
      <w:r>
        <w:separator/>
      </w:r>
    </w:p>
  </w:footnote>
  <w:footnote w:type="continuationSeparator" w:id="0">
    <w:p w14:paraId="5DE94C6D" w14:textId="77777777" w:rsidR="00A47F85" w:rsidRDefault="00A4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42D"/>
    <w:multiLevelType w:val="multilevel"/>
    <w:tmpl w:val="D34E0B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DF0C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53F1C7F"/>
    <w:multiLevelType w:val="multilevel"/>
    <w:tmpl w:val="E0105388"/>
    <w:lvl w:ilvl="0">
      <w:start w:val="1"/>
      <w:numFmt w:val="decimal"/>
      <w:pStyle w:val="1TitleLevel1Experian"/>
      <w:lvlText w:val="%1."/>
      <w:lvlJc w:val="left"/>
      <w:pPr>
        <w:tabs>
          <w:tab w:val="num" w:pos="720"/>
        </w:tabs>
        <w:ind w:left="720" w:hanging="720"/>
      </w:pPr>
    </w:lvl>
    <w:lvl w:ilvl="1">
      <w:start w:val="1"/>
      <w:numFmt w:val="decimal"/>
      <w:pStyle w:val="1ContentLevel1Experian"/>
      <w:lvlText w:val="%2."/>
      <w:lvlJc w:val="left"/>
      <w:pPr>
        <w:tabs>
          <w:tab w:val="num" w:pos="1440"/>
        </w:tabs>
        <w:ind w:left="1440" w:hanging="720"/>
      </w:pPr>
    </w:lvl>
    <w:lvl w:ilvl="2">
      <w:start w:val="1"/>
      <w:numFmt w:val="decimal"/>
      <w:pStyle w:val="2TitleLevel2"/>
      <w:lvlText w:val="%3."/>
      <w:lvlJc w:val="left"/>
      <w:pPr>
        <w:tabs>
          <w:tab w:val="num" w:pos="2160"/>
        </w:tabs>
        <w:ind w:left="2160" w:hanging="720"/>
      </w:pPr>
    </w:lvl>
    <w:lvl w:ilvl="3">
      <w:start w:val="1"/>
      <w:numFmt w:val="decimal"/>
      <w:pStyle w:val="2ContentLevel2Experian"/>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F7DED"/>
    <w:multiLevelType w:val="multilevel"/>
    <w:tmpl w:val="65862B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29237454">
    <w:abstractNumId w:val="3"/>
  </w:num>
  <w:num w:numId="2" w16cid:durableId="2004619338">
    <w:abstractNumId w:val="0"/>
  </w:num>
  <w:num w:numId="3" w16cid:durableId="2127577328">
    <w:abstractNumId w:val="1"/>
  </w:num>
  <w:num w:numId="4" w16cid:durableId="157383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60"/>
    <w:rsid w:val="00010560"/>
    <w:rsid w:val="001D423E"/>
    <w:rsid w:val="001F11D0"/>
    <w:rsid w:val="002512A4"/>
    <w:rsid w:val="002948D4"/>
    <w:rsid w:val="0029554E"/>
    <w:rsid w:val="005A7F22"/>
    <w:rsid w:val="00760B3F"/>
    <w:rsid w:val="00914939"/>
    <w:rsid w:val="00A069D7"/>
    <w:rsid w:val="00A47F85"/>
    <w:rsid w:val="00B4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0BBE"/>
  <w15:docId w15:val="{39D73812-C4B2-49E6-8E9A-65E257BD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outlineLvl w:val="0"/>
    </w:pPr>
    <w:rPr>
      <w:rFonts w:ascii="Times New Roman" w:hAnsi="Times New Roman"/>
      <w:b/>
      <w:color w:val="000000"/>
      <w:sz w:val="24"/>
    </w:rPr>
  </w:style>
  <w:style w:type="paragraph" w:styleId="Heading2">
    <w:name w:val="heading 2"/>
    <w:basedOn w:val="Normal"/>
    <w:next w:val="Normal"/>
    <w:link w:val="Heading2Char"/>
    <w:uiPriority w:val="9"/>
    <w:unhideWhenUsed/>
    <w:qFormat/>
    <w:rsid w:val="00EE39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39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39230D"/>
    <w:pPr>
      <w:shd w:val="clear" w:color="auto" w:fill="000080"/>
    </w:pPr>
    <w:rPr>
      <w:rFonts w:ascii="Tahoma" w:hAnsi="Tahoma" w:cs="Tahoma"/>
    </w:rPr>
  </w:style>
  <w:style w:type="character" w:styleId="Hyperlink">
    <w:name w:val="Hyperlink"/>
    <w:rsid w:val="00AA40BB"/>
    <w:rPr>
      <w:color w:val="0000FF"/>
      <w:u w:val="single"/>
    </w:rPr>
  </w:style>
  <w:style w:type="character" w:styleId="Strong">
    <w:name w:val="Strong"/>
    <w:qFormat/>
    <w:rsid w:val="00AA40BB"/>
    <w:rPr>
      <w:b/>
      <w:bCs/>
    </w:rPr>
  </w:style>
  <w:style w:type="character" w:customStyle="1" w:styleId="SPINO">
    <w:name w:val="SPINO"/>
    <w:semiHidden/>
    <w:rsid w:val="00380C25"/>
    <w:rPr>
      <w:rFonts w:ascii="Arial" w:hAnsi="Arial" w:cs="Arial"/>
      <w:color w:val="auto"/>
      <w:sz w:val="20"/>
      <w:szCs w:val="20"/>
    </w:rPr>
  </w:style>
  <w:style w:type="paragraph" w:customStyle="1" w:styleId="t2">
    <w:name w:val="t2"/>
    <w:basedOn w:val="Normal"/>
    <w:rsid w:val="00B111C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p5">
    <w:name w:val="p5"/>
    <w:basedOn w:val="Normal"/>
    <w:rsid w:val="00B111C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
    <w:name w:val="Body Text"/>
    <w:basedOn w:val="Normal"/>
    <w:rsid w:val="00D547C0"/>
    <w:pPr>
      <w:overflowPunct/>
      <w:autoSpaceDE/>
      <w:autoSpaceDN/>
      <w:adjustRightInd/>
      <w:jc w:val="both"/>
      <w:textAlignment w:val="auto"/>
    </w:pPr>
    <w:rPr>
      <w:rFonts w:ascii="Arial" w:hAnsi="Arial"/>
      <w:sz w:val="24"/>
    </w:rPr>
  </w:style>
  <w:style w:type="paragraph" w:styleId="ListParagraph">
    <w:name w:val="List Paragraph"/>
    <w:basedOn w:val="Normal"/>
    <w:uiPriority w:val="34"/>
    <w:qFormat/>
    <w:rsid w:val="007B5F6A"/>
    <w:pPr>
      <w:ind w:left="720"/>
    </w:pPr>
  </w:style>
  <w:style w:type="paragraph" w:styleId="BalloonText">
    <w:name w:val="Balloon Text"/>
    <w:basedOn w:val="Normal"/>
    <w:link w:val="BalloonTextChar"/>
    <w:rsid w:val="00370D69"/>
    <w:rPr>
      <w:rFonts w:ascii="Tahoma" w:hAnsi="Tahoma" w:cs="Tahoma"/>
      <w:sz w:val="16"/>
      <w:szCs w:val="16"/>
    </w:rPr>
  </w:style>
  <w:style w:type="character" w:customStyle="1" w:styleId="BalloonTextChar">
    <w:name w:val="Balloon Text Char"/>
    <w:link w:val="BalloonText"/>
    <w:rsid w:val="00370D69"/>
    <w:rPr>
      <w:rFonts w:ascii="Tahoma" w:hAnsi="Tahoma" w:cs="Tahoma"/>
      <w:sz w:val="16"/>
      <w:szCs w:val="16"/>
    </w:rPr>
  </w:style>
  <w:style w:type="character" w:styleId="CommentReference">
    <w:name w:val="annotation reference"/>
    <w:uiPriority w:val="99"/>
    <w:rsid w:val="00B56CB3"/>
    <w:rPr>
      <w:sz w:val="16"/>
      <w:szCs w:val="16"/>
    </w:rPr>
  </w:style>
  <w:style w:type="paragraph" w:styleId="CommentText">
    <w:name w:val="annotation text"/>
    <w:basedOn w:val="Normal"/>
    <w:link w:val="CommentTextChar"/>
    <w:uiPriority w:val="99"/>
    <w:rsid w:val="00B56CB3"/>
  </w:style>
  <w:style w:type="character" w:customStyle="1" w:styleId="CommentTextChar">
    <w:name w:val="Comment Text Char"/>
    <w:link w:val="CommentText"/>
    <w:uiPriority w:val="99"/>
    <w:rsid w:val="00B56CB3"/>
    <w:rPr>
      <w:rFonts w:ascii="Palatino" w:hAnsi="Palatino"/>
    </w:rPr>
  </w:style>
  <w:style w:type="paragraph" w:styleId="CommentSubject">
    <w:name w:val="annotation subject"/>
    <w:basedOn w:val="CommentText"/>
    <w:next w:val="CommentText"/>
    <w:link w:val="CommentSubjectChar"/>
    <w:rsid w:val="00B56CB3"/>
    <w:rPr>
      <w:b/>
      <w:bCs/>
    </w:rPr>
  </w:style>
  <w:style w:type="character" w:customStyle="1" w:styleId="CommentSubjectChar">
    <w:name w:val="Comment Subject Char"/>
    <w:link w:val="CommentSubject"/>
    <w:rsid w:val="00B56CB3"/>
    <w:rPr>
      <w:rFonts w:ascii="Palatino" w:hAnsi="Palatino"/>
      <w:b/>
      <w:bCs/>
    </w:rPr>
  </w:style>
  <w:style w:type="paragraph" w:customStyle="1" w:styleId="1TitleLevel1Experian">
    <w:name w:val="1_TitleLevel1Experian"/>
    <w:link w:val="1TitleLevel1ExperianChar"/>
    <w:rsid w:val="008349D8"/>
    <w:pPr>
      <w:numPr>
        <w:numId w:val="4"/>
      </w:numPr>
      <w:spacing w:before="200"/>
    </w:pPr>
    <w:rPr>
      <w:rFonts w:ascii="Arial" w:hAnsi="Arial" w:cs="Arial"/>
      <w:b/>
      <w:sz w:val="18"/>
    </w:rPr>
  </w:style>
  <w:style w:type="character" w:customStyle="1" w:styleId="1ContentLevel1ExperianChar">
    <w:name w:val="1_ContentLevel1Experian Char"/>
    <w:link w:val="1ContentLevel1Experian"/>
    <w:locked/>
    <w:rsid w:val="008349D8"/>
    <w:rPr>
      <w:rFonts w:ascii="Arial" w:hAnsi="Arial" w:cs="Arial"/>
      <w:sz w:val="18"/>
    </w:rPr>
  </w:style>
  <w:style w:type="paragraph" w:customStyle="1" w:styleId="1ContentLevel1Experian">
    <w:name w:val="1_ContentLevel1Experian"/>
    <w:link w:val="1ContentLevel1ExperianChar"/>
    <w:rsid w:val="008349D8"/>
    <w:pPr>
      <w:numPr>
        <w:ilvl w:val="1"/>
        <w:numId w:val="4"/>
      </w:numPr>
      <w:jc w:val="both"/>
    </w:pPr>
    <w:rPr>
      <w:rFonts w:ascii="Arial" w:hAnsi="Arial" w:cs="Arial"/>
      <w:sz w:val="18"/>
    </w:rPr>
  </w:style>
  <w:style w:type="paragraph" w:customStyle="1" w:styleId="2ContentLevel2Experian">
    <w:name w:val="2_ContentLevel2Experian"/>
    <w:link w:val="2ContentLevel2ExperianChar"/>
    <w:rsid w:val="008349D8"/>
    <w:pPr>
      <w:numPr>
        <w:ilvl w:val="3"/>
        <w:numId w:val="4"/>
      </w:numPr>
      <w:jc w:val="both"/>
    </w:pPr>
    <w:rPr>
      <w:rFonts w:ascii="Arial" w:eastAsia="Calibri" w:hAnsi="Arial" w:cs="Arial"/>
      <w:sz w:val="18"/>
      <w:szCs w:val="22"/>
    </w:rPr>
  </w:style>
  <w:style w:type="paragraph" w:customStyle="1" w:styleId="2TitleLevel2">
    <w:name w:val="2_Title Level 2"/>
    <w:next w:val="2ContentLevel2Experian"/>
    <w:rsid w:val="008349D8"/>
    <w:pPr>
      <w:numPr>
        <w:ilvl w:val="2"/>
        <w:numId w:val="4"/>
      </w:numPr>
    </w:pPr>
    <w:rPr>
      <w:rFonts w:ascii="Arial" w:hAnsi="Arial" w:cs="Arial"/>
      <w:color w:val="FFFFFF"/>
      <w:sz w:val="2"/>
      <w:szCs w:val="2"/>
    </w:rPr>
  </w:style>
  <w:style w:type="character" w:customStyle="1" w:styleId="1TitleLevel1ExperianChar">
    <w:name w:val="1_TitleLevel1Experian Char"/>
    <w:link w:val="1TitleLevel1Experian"/>
    <w:locked/>
    <w:rsid w:val="008349D8"/>
    <w:rPr>
      <w:rFonts w:ascii="Arial" w:hAnsi="Arial" w:cs="Arial"/>
      <w:b/>
      <w:sz w:val="18"/>
    </w:rPr>
  </w:style>
  <w:style w:type="character" w:customStyle="1" w:styleId="2ContentLevel2ExperianChar">
    <w:name w:val="2_ContentLevel2Experian Char"/>
    <w:link w:val="2ContentLevel2Experian"/>
    <w:locked/>
    <w:rsid w:val="008349D8"/>
    <w:rPr>
      <w:rFonts w:ascii="Arial" w:eastAsia="Calibri" w:hAnsi="Arial" w:cs="Arial"/>
      <w:sz w:val="18"/>
      <w:szCs w:val="22"/>
    </w:rPr>
  </w:style>
  <w:style w:type="paragraph" w:customStyle="1" w:styleId="0ContentLevel0">
    <w:name w:val="0ContentLevel0"/>
    <w:link w:val="0ContentLevel0Char"/>
    <w:rsid w:val="00E170DD"/>
    <w:pPr>
      <w:jc w:val="both"/>
    </w:pPr>
    <w:rPr>
      <w:rFonts w:ascii="Arial" w:hAnsi="Arial" w:cs="Arial"/>
      <w:sz w:val="18"/>
    </w:rPr>
  </w:style>
  <w:style w:type="character" w:customStyle="1" w:styleId="0ContentLevel0Char">
    <w:name w:val="0ContentLevel0 Char"/>
    <w:basedOn w:val="DefaultParagraphFont"/>
    <w:link w:val="0ContentLevel0"/>
    <w:locked/>
    <w:rsid w:val="00E170DD"/>
    <w:rPr>
      <w:rFonts w:ascii="Arial" w:hAnsi="Arial" w:cs="Arial"/>
      <w:sz w:val="18"/>
    </w:rPr>
  </w:style>
  <w:style w:type="character" w:customStyle="1" w:styleId="Heading2Char">
    <w:name w:val="Heading 2 Char"/>
    <w:basedOn w:val="DefaultParagraphFont"/>
    <w:link w:val="Heading2"/>
    <w:semiHidden/>
    <w:rsid w:val="00EE39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EE39CA"/>
    <w:rPr>
      <w:rFonts w:asciiTheme="majorHAnsi" w:eastAsiaTheme="majorEastAsia" w:hAnsiTheme="majorHAnsi" w:cstheme="majorBidi"/>
      <w:color w:val="1F4D78" w:themeColor="accent1" w:themeShade="7F"/>
      <w:sz w:val="24"/>
      <w:szCs w:val="24"/>
    </w:rPr>
  </w:style>
  <w:style w:type="paragraph" w:customStyle="1" w:styleId="BodyTextFirst1">
    <w:name w:val="Body Text First 1&quot;"/>
    <w:basedOn w:val="Normal"/>
    <w:rsid w:val="00EE39CA"/>
    <w:pPr>
      <w:overflowPunct/>
      <w:autoSpaceDE/>
      <w:autoSpaceDN/>
      <w:adjustRightInd/>
      <w:spacing w:after="240"/>
      <w:ind w:firstLine="1440"/>
      <w:textAlignment w:val="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FhOZZNpPaMITBCKv9/70D5Ejg==">CgMxLjAyCmlkLjMwajB6bGwyCWlkLmdqZGd4cz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1oLnQxeHpsOG4yNngzMg5oLmNianhjOGh0ZWR3MDIOaC45N3ZleTljbm1rcnoyDmguODdzdGw1aHhkczV6Mg5oLjJ6dDA3OGt2a3Y5MTIOaC50cWprcW1zc3Z0ZmMyDmguN21sMHAwajB6b3pyMg5oLjl1MnR4dXJlYWRyeDIOaC55MmZma3RubXpncngyDmguNmphbHkzcHgwb2h6Mg5oLjM2bDNsNGVjMHpqbjIOaC52MTBsNnRzaGljbHAyDmgud2dyOWNqaWF1cmg4Mg5oLjRlbXY4ZHA5aHdrMjIOaC44c3AxbWx2cnQ3cHgyDWgueDhxYmJtMTg5NTAyDmgueWlibWg3YW9qNXNqMg5oLmJ5c3FhMWUxMmFtZTIOaC5jMWYxeHFnOTBxeW4yDmguN3B4OThmcDF5M3RiMg5oLjl1ejh6M2JzZ3R5NTIOaC5mazcwd3dwODBiNGwyDmgubHgycDRqaTg0ejl0Mg5oLnZ0dm9jd20yOTV0djIOaC55bWRxdzhvOW80YzMyDmguZHZyajZna2tiY3JwMg5oLnN4cWtlanMzdW1yNjIOaC4xenVodmpoYnhwcWMyDWgua2J3ZDk3cDlhcGYyDmguNHlzZW0zZGV4OWFnMg5oLm5tYmYyYXdheXpvZjIOaC5qZXF1eHVkNGFqdW8yDmguY3BkMGY5Y2wwNG1hMg5oLm80d3RvbjE2b2xvaTIOaC5ybHo5bXg0NXNlencyDmguNWlydGh5bHN5bjRwMg5oLjRobG54dGIyZXBqZzIOaC53djd4NDg4MnA2N2IyDmgudDB0dWNzNGZzd3hsMg5oLmIyb21sbWV5eGIzcDIOaC54ZTdmd2Z0OGg4bmIyDmguc2IydzNwZmZ6dXByMg5oLno4ZmUwbHVtYzdwYzIOaC43YWxubmllaDJzd2UyDmguMmdud2RpNWozb2swMg5oLnk5YmRwbjdnampxajIOaC5zaXF5dWRqZGoydjA4AHIhMWRuTTg1ZE9ZTjlNWEw3c1ljV0JfcHVIRGFyMl9yeX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4865</Words>
  <Characters>28177</Characters>
  <Application>Microsoft Office Word</Application>
  <DocSecurity>0</DocSecurity>
  <Lines>414</Lines>
  <Paragraphs>140</Paragraphs>
  <ScaleCrop>false</ScaleCrop>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Phillips</dc:creator>
  <cp:lastModifiedBy>Patricia Guimaraes</cp:lastModifiedBy>
  <cp:revision>5</cp:revision>
  <dcterms:created xsi:type="dcterms:W3CDTF">2022-01-12T22:26:00Z</dcterms:created>
  <dcterms:modified xsi:type="dcterms:W3CDTF">2026-03-06T17:37:00Z</dcterms:modified>
</cp:coreProperties>
</file>